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7D" w:rsidRPr="00F10915" w:rsidRDefault="002C1099" w:rsidP="00F1087D">
      <w:pPr>
        <w:jc w:val="left"/>
        <w:rPr>
          <w:rFonts w:ascii="方正小标宋简体" w:eastAsia="方正小标宋简体"/>
          <w:b/>
          <w:sz w:val="52"/>
          <w:szCs w:val="52"/>
        </w:rPr>
      </w:pPr>
      <w:r>
        <w:rPr>
          <w:rFonts w:ascii="方正小标宋简体" w:eastAsia="方正小标宋简体"/>
          <w:b/>
          <w:noProof/>
          <w:sz w:val="52"/>
          <w:szCs w:val="52"/>
        </w:rPr>
        <w:drawing>
          <wp:inline distT="0" distB="0" distL="0" distR="0">
            <wp:extent cx="3448050" cy="971550"/>
            <wp:effectExtent l="19050" t="0" r="0" b="0"/>
            <wp:docPr id="1" name="图片 2" descr="H:\岭南职院工作资料\20191120贺董讲座资料\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岭南职院工作资料\20191120贺董讲座资料\LOGO.png"/>
                    <pic:cNvPicPr>
                      <a:picLocks noChangeAspect="1" noChangeArrowheads="1"/>
                    </pic:cNvPicPr>
                  </pic:nvPicPr>
                  <pic:blipFill>
                    <a:blip r:embed="rId8" cstate="print"/>
                    <a:srcRect/>
                    <a:stretch>
                      <a:fillRect/>
                    </a:stretch>
                  </pic:blipFill>
                  <pic:spPr bwMode="auto">
                    <a:xfrm>
                      <a:off x="0" y="0"/>
                      <a:ext cx="3448050" cy="971550"/>
                    </a:xfrm>
                    <a:prstGeom prst="rect">
                      <a:avLst/>
                    </a:prstGeom>
                    <a:noFill/>
                    <a:ln w="9525">
                      <a:noFill/>
                      <a:miter lim="800000"/>
                      <a:headEnd/>
                      <a:tailEnd/>
                    </a:ln>
                  </pic:spPr>
                </pic:pic>
              </a:graphicData>
            </a:graphic>
          </wp:inline>
        </w:drawing>
      </w:r>
    </w:p>
    <w:p w:rsidR="00F1087D" w:rsidRPr="00F10915" w:rsidRDefault="00842DE0" w:rsidP="00F1087D">
      <w:pPr>
        <w:jc w:val="center"/>
        <w:rPr>
          <w:rFonts w:ascii="方正小标宋简体" w:eastAsia="方正小标宋简体"/>
          <w:b/>
          <w:sz w:val="52"/>
          <w:szCs w:val="52"/>
        </w:rPr>
      </w:pPr>
      <w:r w:rsidRPr="00F10915">
        <w:rPr>
          <w:rFonts w:ascii="方正小标宋简体" w:eastAsia="方正小标宋简体" w:hint="eastAsia"/>
          <w:b/>
          <w:sz w:val="72"/>
          <w:szCs w:val="72"/>
        </w:rPr>
        <w:t xml:space="preserve"> </w:t>
      </w:r>
    </w:p>
    <w:p w:rsidR="00F1087D" w:rsidRPr="00F10915" w:rsidRDefault="00F1087D" w:rsidP="00F1087D">
      <w:pPr>
        <w:rPr>
          <w:rFonts w:ascii="方正小标宋简体" w:eastAsia="方正小标宋简体"/>
          <w:b/>
          <w:sz w:val="72"/>
          <w:szCs w:val="72"/>
        </w:rPr>
      </w:pPr>
    </w:p>
    <w:p w:rsidR="00F1087D" w:rsidRPr="00F10915" w:rsidRDefault="00F1087D" w:rsidP="00F1087D">
      <w:pPr>
        <w:rPr>
          <w:rFonts w:ascii="方正小标宋简体" w:eastAsia="方正小标宋简体"/>
          <w:b/>
          <w:sz w:val="40"/>
          <w:szCs w:val="40"/>
        </w:rPr>
      </w:pPr>
    </w:p>
    <w:p w:rsidR="00F1087D" w:rsidRPr="00F10915" w:rsidRDefault="00F1087D" w:rsidP="00F1087D">
      <w:pPr>
        <w:rPr>
          <w:rFonts w:ascii="方正小标宋简体" w:eastAsia="方正小标宋简体"/>
          <w:b/>
          <w:sz w:val="50"/>
          <w:szCs w:val="50"/>
        </w:rPr>
      </w:pPr>
    </w:p>
    <w:p w:rsidR="00D64C2D" w:rsidRPr="00F10915" w:rsidRDefault="00F1087D" w:rsidP="00F51592">
      <w:pPr>
        <w:pStyle w:val="1"/>
        <w:jc w:val="center"/>
        <w:rPr>
          <w:rFonts w:ascii="方正小标宋简体" w:eastAsia="方正小标宋简体"/>
          <w:sz w:val="50"/>
          <w:szCs w:val="50"/>
        </w:rPr>
      </w:pPr>
      <w:bookmarkStart w:id="0" w:name="_Toc27555067"/>
      <w:bookmarkStart w:id="1" w:name="_Toc27557967"/>
      <w:bookmarkStart w:id="2" w:name="_Toc27559283"/>
      <w:bookmarkStart w:id="3" w:name="_Toc27559460"/>
      <w:bookmarkStart w:id="4" w:name="_Toc27559940"/>
      <w:bookmarkStart w:id="5" w:name="_Toc27471635"/>
      <w:r w:rsidRPr="00F10915">
        <w:rPr>
          <w:rFonts w:ascii="方正小标宋简体" w:eastAsia="方正小标宋简体" w:hint="eastAsia"/>
          <w:sz w:val="50"/>
          <w:szCs w:val="50"/>
        </w:rPr>
        <w:t>广东岭南职业技术学院</w:t>
      </w:r>
      <w:bookmarkEnd w:id="0"/>
      <w:bookmarkEnd w:id="1"/>
      <w:bookmarkEnd w:id="2"/>
      <w:bookmarkEnd w:id="3"/>
      <w:bookmarkEnd w:id="4"/>
    </w:p>
    <w:p w:rsidR="00A801CB" w:rsidRPr="00F10915" w:rsidRDefault="00F1087D" w:rsidP="00F51592">
      <w:pPr>
        <w:pStyle w:val="1"/>
        <w:jc w:val="center"/>
        <w:rPr>
          <w:rFonts w:ascii="方正小标宋简体" w:eastAsia="方正小标宋简体"/>
          <w:sz w:val="50"/>
          <w:szCs w:val="50"/>
        </w:rPr>
        <w:sectPr w:rsidR="00A801CB" w:rsidRPr="00F10915" w:rsidSect="00F1087D">
          <w:footerReference w:type="default" r:id="rId9"/>
          <w:pgSz w:w="11906" w:h="16838"/>
          <w:pgMar w:top="1418" w:right="1588" w:bottom="1418" w:left="1588" w:header="851" w:footer="992" w:gutter="0"/>
          <w:cols w:space="425"/>
          <w:docGrid w:type="lines" w:linePitch="312"/>
        </w:sectPr>
      </w:pPr>
      <w:bookmarkStart w:id="6" w:name="_Toc27555068"/>
      <w:bookmarkStart w:id="7" w:name="_Toc27557968"/>
      <w:bookmarkStart w:id="8" w:name="_Toc27559284"/>
      <w:bookmarkStart w:id="9" w:name="_Toc27559461"/>
      <w:bookmarkStart w:id="10" w:name="_Toc27559941"/>
      <w:r w:rsidRPr="00F10915">
        <w:rPr>
          <w:rFonts w:ascii="方正小标宋简体" w:eastAsia="方正小标宋简体" w:hint="eastAsia"/>
          <w:sz w:val="50"/>
          <w:szCs w:val="50"/>
        </w:rPr>
        <w:t>教师工作量计算指导意见（暂行）</w:t>
      </w:r>
      <w:bookmarkEnd w:id="5"/>
      <w:bookmarkEnd w:id="6"/>
      <w:bookmarkEnd w:id="7"/>
      <w:bookmarkEnd w:id="8"/>
      <w:bookmarkEnd w:id="9"/>
      <w:bookmarkEnd w:id="10"/>
    </w:p>
    <w:p w:rsidR="00480A9C" w:rsidRPr="00F10915" w:rsidRDefault="00A801CB" w:rsidP="006C5BED">
      <w:pPr>
        <w:adjustRightInd w:val="0"/>
        <w:snapToGrid w:val="0"/>
        <w:spacing w:line="560" w:lineRule="exact"/>
        <w:jc w:val="center"/>
        <w:rPr>
          <w:rFonts w:ascii="华文中宋" w:eastAsia="华文中宋" w:hAnsi="华文中宋"/>
          <w:b/>
          <w:sz w:val="36"/>
          <w:szCs w:val="36"/>
        </w:rPr>
      </w:pPr>
      <w:r w:rsidRPr="00F10915">
        <w:rPr>
          <w:rFonts w:ascii="华文中宋" w:eastAsia="华文中宋" w:hAnsi="华文中宋" w:hint="eastAsia"/>
          <w:b/>
          <w:sz w:val="36"/>
          <w:szCs w:val="36"/>
        </w:rPr>
        <w:lastRenderedPageBreak/>
        <w:t>广东岭南职业技术学院</w:t>
      </w:r>
    </w:p>
    <w:p w:rsidR="00A801CB" w:rsidRPr="00F10915" w:rsidRDefault="00A801CB" w:rsidP="006C5BED">
      <w:pPr>
        <w:adjustRightInd w:val="0"/>
        <w:snapToGrid w:val="0"/>
        <w:spacing w:line="560" w:lineRule="exact"/>
        <w:jc w:val="center"/>
        <w:rPr>
          <w:rFonts w:ascii="华文中宋" w:eastAsia="华文中宋" w:hAnsi="华文中宋"/>
          <w:b/>
          <w:sz w:val="36"/>
          <w:szCs w:val="36"/>
        </w:rPr>
      </w:pPr>
      <w:r w:rsidRPr="00F10915">
        <w:rPr>
          <w:rFonts w:ascii="华文中宋" w:eastAsia="华文中宋" w:hAnsi="华文中宋" w:hint="eastAsia"/>
          <w:b/>
          <w:sz w:val="36"/>
          <w:szCs w:val="36"/>
        </w:rPr>
        <w:t>教师工作量计算指导意见（暂行）</w:t>
      </w:r>
    </w:p>
    <w:p w:rsidR="00A801CB" w:rsidRPr="00F10915" w:rsidRDefault="00A801CB" w:rsidP="00F261B3">
      <w:pPr>
        <w:adjustRightInd w:val="0"/>
        <w:snapToGrid w:val="0"/>
        <w:spacing w:afterLines="20" w:line="360" w:lineRule="auto"/>
        <w:ind w:firstLineChars="200" w:firstLine="480"/>
        <w:rPr>
          <w:rFonts w:ascii="宋体" w:hAnsi="宋体" w:cs="Arial Unicode MS"/>
          <w:bCs/>
          <w:color w:val="000000"/>
          <w:kern w:val="0"/>
          <w:sz w:val="24"/>
          <w:szCs w:val="24"/>
        </w:rPr>
      </w:pPr>
    </w:p>
    <w:p w:rsidR="00A801CB" w:rsidRPr="00F10915" w:rsidRDefault="00A801CB" w:rsidP="00E773B2">
      <w:pPr>
        <w:tabs>
          <w:tab w:val="left" w:pos="1050"/>
        </w:tabs>
        <w:adjustRightInd w:val="0"/>
        <w:spacing w:line="360" w:lineRule="auto"/>
        <w:ind w:firstLineChars="177" w:firstLine="425"/>
        <w:rPr>
          <w:rFonts w:ascii="宋体" w:hAnsi="宋体" w:cs="仿宋_GB2312"/>
          <w:sz w:val="24"/>
          <w:szCs w:val="24"/>
        </w:rPr>
      </w:pPr>
      <w:r w:rsidRPr="00F10915">
        <w:rPr>
          <w:rFonts w:ascii="宋体" w:hAnsi="宋体" w:cs="仿宋_GB2312" w:hint="eastAsia"/>
          <w:sz w:val="24"/>
          <w:szCs w:val="24"/>
        </w:rPr>
        <w:t>为进一步深化教育教学改革，不断提高人才培养质量，充分调动广大教师的工作积极性，客观评价教师在教学过程中所付出的工作量，在《广东岭南职业技术学院教学工作量制度》（岭南职院〔2015〕22号）的基础上进一步修订和完善，特制定本指导意见。</w:t>
      </w:r>
    </w:p>
    <w:p w:rsidR="00A801CB" w:rsidRPr="002B5936" w:rsidRDefault="00A801CB" w:rsidP="00E773B2">
      <w:pPr>
        <w:numPr>
          <w:ilvl w:val="0"/>
          <w:numId w:val="8"/>
        </w:numPr>
        <w:tabs>
          <w:tab w:val="left" w:pos="1050"/>
        </w:tabs>
        <w:adjustRightInd w:val="0"/>
        <w:spacing w:line="360" w:lineRule="auto"/>
        <w:ind w:left="0" w:firstLine="426"/>
        <w:rPr>
          <w:rFonts w:ascii="宋体" w:hAnsi="宋体"/>
          <w:b/>
          <w:sz w:val="24"/>
          <w:szCs w:val="24"/>
        </w:rPr>
      </w:pPr>
      <w:r w:rsidRPr="002B5936">
        <w:rPr>
          <w:rFonts w:ascii="宋体" w:hAnsi="宋体" w:hint="eastAsia"/>
          <w:b/>
          <w:sz w:val="24"/>
          <w:szCs w:val="24"/>
        </w:rPr>
        <w:t>教师工作量的构成</w:t>
      </w:r>
    </w:p>
    <w:p w:rsidR="00A801CB" w:rsidRPr="00F10915" w:rsidRDefault="00A801CB" w:rsidP="00E773B2">
      <w:pPr>
        <w:widowControl/>
        <w:spacing w:line="360" w:lineRule="auto"/>
        <w:ind w:firstLineChars="177" w:firstLine="425"/>
        <w:jc w:val="left"/>
        <w:rPr>
          <w:rFonts w:ascii="宋体" w:hAnsi="宋体" w:cs="仿宋_GB2312"/>
          <w:kern w:val="0"/>
          <w:sz w:val="24"/>
          <w:szCs w:val="24"/>
        </w:rPr>
      </w:pPr>
      <w:r w:rsidRPr="00F10915">
        <w:rPr>
          <w:rFonts w:ascii="宋体" w:hAnsi="宋体" w:cs="仿宋_GB2312" w:hint="eastAsia"/>
          <w:kern w:val="0"/>
          <w:sz w:val="24"/>
          <w:szCs w:val="24"/>
        </w:rPr>
        <w:t>（一）教师工作量由教学工作量、研究工作量、服务工作量构成。</w:t>
      </w:r>
    </w:p>
    <w:p w:rsidR="00A801CB" w:rsidRPr="00F10915" w:rsidRDefault="00A801CB" w:rsidP="00E773B2">
      <w:pPr>
        <w:tabs>
          <w:tab w:val="left" w:pos="1050"/>
        </w:tabs>
        <w:adjustRightInd w:val="0"/>
        <w:spacing w:line="360" w:lineRule="auto"/>
        <w:ind w:firstLineChars="177" w:firstLine="425"/>
        <w:rPr>
          <w:rFonts w:ascii="宋体" w:hAnsi="宋体" w:cs="仿宋_GB2312"/>
          <w:sz w:val="24"/>
          <w:szCs w:val="24"/>
        </w:rPr>
      </w:pPr>
      <w:r w:rsidRPr="00F10915">
        <w:rPr>
          <w:rFonts w:ascii="宋体" w:hAnsi="宋体" w:cs="仿宋_GB2312" w:hint="eastAsia"/>
          <w:kern w:val="0"/>
          <w:sz w:val="24"/>
          <w:szCs w:val="24"/>
        </w:rPr>
        <w:t>（二）教学工作量的计算范围为专业人才培养方案所开设的课程（</w:t>
      </w:r>
      <w:proofErr w:type="gramStart"/>
      <w:r w:rsidRPr="00F10915">
        <w:rPr>
          <w:rFonts w:ascii="宋体" w:hAnsi="宋体" w:cs="仿宋_GB2312" w:hint="eastAsia"/>
          <w:kern w:val="0"/>
          <w:sz w:val="24"/>
          <w:szCs w:val="24"/>
        </w:rPr>
        <w:t>含实践</w:t>
      </w:r>
      <w:proofErr w:type="gramEnd"/>
      <w:r w:rsidRPr="00F10915">
        <w:rPr>
          <w:rFonts w:ascii="宋体" w:hAnsi="宋体" w:cs="仿宋_GB2312" w:hint="eastAsia"/>
          <w:kern w:val="0"/>
          <w:sz w:val="24"/>
          <w:szCs w:val="24"/>
        </w:rPr>
        <w:t>教学环节、创新创业教育等）</w:t>
      </w:r>
      <w:r w:rsidRPr="00F10915">
        <w:rPr>
          <w:rFonts w:ascii="宋体" w:hAnsi="宋体" w:cs="仿宋_GB2312" w:hint="eastAsia"/>
          <w:sz w:val="24"/>
          <w:szCs w:val="24"/>
        </w:rPr>
        <w:t>，包含相应的备课、讲课、辅导答疑、作业批改或学习成果验收等工作，非上述范围涉及的教学工作均不计</w:t>
      </w:r>
      <w:proofErr w:type="gramStart"/>
      <w:r w:rsidRPr="00F10915">
        <w:rPr>
          <w:rFonts w:ascii="宋体" w:hAnsi="宋体" w:cs="仿宋_GB2312" w:hint="eastAsia"/>
          <w:sz w:val="24"/>
          <w:szCs w:val="24"/>
        </w:rPr>
        <w:t>入教学</w:t>
      </w:r>
      <w:proofErr w:type="gramEnd"/>
      <w:r w:rsidRPr="00F10915">
        <w:rPr>
          <w:rFonts w:ascii="宋体" w:hAnsi="宋体" w:cs="仿宋_GB2312" w:hint="eastAsia"/>
          <w:sz w:val="24"/>
          <w:szCs w:val="24"/>
        </w:rPr>
        <w:t>工作量。</w:t>
      </w:r>
    </w:p>
    <w:p w:rsidR="00A801CB" w:rsidRPr="00F10915" w:rsidRDefault="00A801CB" w:rsidP="00E773B2">
      <w:pPr>
        <w:tabs>
          <w:tab w:val="left" w:pos="1050"/>
        </w:tabs>
        <w:adjustRightInd w:val="0"/>
        <w:spacing w:line="360" w:lineRule="auto"/>
        <w:ind w:firstLineChars="177" w:firstLine="425"/>
        <w:rPr>
          <w:rFonts w:ascii="宋体" w:hAnsi="宋体" w:cs="仿宋_GB2312"/>
          <w:sz w:val="24"/>
          <w:szCs w:val="24"/>
        </w:rPr>
      </w:pPr>
      <w:r w:rsidRPr="00F10915">
        <w:rPr>
          <w:rFonts w:ascii="宋体" w:hAnsi="宋体" w:cs="仿宋_GB2312" w:hint="eastAsia"/>
          <w:sz w:val="24"/>
          <w:szCs w:val="24"/>
        </w:rPr>
        <w:t>（三）研究工作量的计算范围为课程建设、专业建设、专业教学资源库建设、校内外实践（实训）基地建设、实训室建设、教研教改、科研等工作。</w:t>
      </w:r>
    </w:p>
    <w:p w:rsidR="00A801CB" w:rsidRPr="00F10915" w:rsidRDefault="00A801CB" w:rsidP="00E773B2">
      <w:pPr>
        <w:tabs>
          <w:tab w:val="left" w:pos="1050"/>
        </w:tabs>
        <w:adjustRightInd w:val="0"/>
        <w:spacing w:line="360" w:lineRule="auto"/>
        <w:ind w:firstLineChars="177" w:firstLine="425"/>
        <w:rPr>
          <w:rFonts w:ascii="宋体" w:hAnsi="宋体" w:cs="仿宋_GB2312"/>
          <w:sz w:val="24"/>
          <w:szCs w:val="24"/>
        </w:rPr>
      </w:pPr>
      <w:r w:rsidRPr="00F10915">
        <w:rPr>
          <w:rFonts w:ascii="宋体" w:hAnsi="宋体" w:cs="仿宋_GB2312" w:hint="eastAsia"/>
          <w:sz w:val="24"/>
          <w:szCs w:val="24"/>
        </w:rPr>
        <w:t>（四）服务工作量计算范围为各类竞赛、指导学生社团、社会服务、公益、乡村振兴等工作。</w:t>
      </w:r>
    </w:p>
    <w:p w:rsidR="00A801CB" w:rsidRPr="002B5936" w:rsidRDefault="00A801CB" w:rsidP="00E773B2">
      <w:pPr>
        <w:widowControl/>
        <w:spacing w:line="360" w:lineRule="auto"/>
        <w:ind w:firstLineChars="177" w:firstLine="426"/>
        <w:jc w:val="left"/>
        <w:rPr>
          <w:rFonts w:ascii="宋体" w:hAnsi="宋体" w:cs="宋体"/>
          <w:b/>
          <w:kern w:val="0"/>
          <w:sz w:val="24"/>
          <w:szCs w:val="24"/>
        </w:rPr>
      </w:pPr>
      <w:r w:rsidRPr="002B5936">
        <w:rPr>
          <w:rFonts w:ascii="宋体" w:hAnsi="宋体" w:cs="宋体" w:hint="eastAsia"/>
          <w:b/>
          <w:kern w:val="0"/>
          <w:sz w:val="24"/>
          <w:szCs w:val="24"/>
        </w:rPr>
        <w:t>二、教师工作量标准</w:t>
      </w:r>
    </w:p>
    <w:p w:rsidR="00A801CB" w:rsidRPr="00F10915" w:rsidRDefault="00A801CB" w:rsidP="00E773B2">
      <w:pPr>
        <w:tabs>
          <w:tab w:val="left" w:pos="1050"/>
        </w:tabs>
        <w:adjustRightInd w:val="0"/>
        <w:spacing w:line="360" w:lineRule="auto"/>
        <w:ind w:firstLineChars="177" w:firstLine="425"/>
        <w:rPr>
          <w:rFonts w:ascii="仿宋_GB2312" w:eastAsia="仿宋_GB2312" w:hAnsi="仿宋_GB2312" w:cs="仿宋_GB2312"/>
          <w:sz w:val="32"/>
          <w:szCs w:val="32"/>
        </w:rPr>
      </w:pPr>
      <w:r w:rsidRPr="00F10915">
        <w:rPr>
          <w:rFonts w:ascii="宋体" w:hAnsi="宋体" w:cs="仿宋_GB2312" w:hint="eastAsia"/>
          <w:sz w:val="24"/>
          <w:szCs w:val="24"/>
        </w:rPr>
        <w:t>根据个人特长将专任教师分为3类：教学主体型、科研主体型、实践教学型。根据教师分类，确定各类型教师基本教学工作量、基本研究工作量、基本服务工作量等，各类型教师基本工作量标准建议如下：</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14"/>
        <w:gridCol w:w="1065"/>
        <w:gridCol w:w="1030"/>
        <w:gridCol w:w="1044"/>
        <w:gridCol w:w="1144"/>
        <w:gridCol w:w="1094"/>
        <w:gridCol w:w="971"/>
        <w:gridCol w:w="839"/>
      </w:tblGrid>
      <w:tr w:rsidR="00A801CB" w:rsidRPr="00F10915" w:rsidTr="00E773B2">
        <w:trPr>
          <w:trHeight w:val="745"/>
          <w:jc w:val="center"/>
        </w:trPr>
        <w:tc>
          <w:tcPr>
            <w:tcW w:w="1620" w:type="dxa"/>
            <w:vMerge w:val="restart"/>
            <w:tcBorders>
              <w:tl2br w:val="single" w:sz="4" w:space="0" w:color="auto"/>
            </w:tcBorders>
            <w:shd w:val="clear" w:color="auto" w:fill="auto"/>
          </w:tcPr>
          <w:p w:rsidR="00E773B2" w:rsidRDefault="00E773B2" w:rsidP="00E773B2">
            <w:pPr>
              <w:jc w:val="center"/>
              <w:rPr>
                <w:szCs w:val="21"/>
              </w:rPr>
            </w:pPr>
            <w:r>
              <w:rPr>
                <w:rFonts w:hint="eastAsia"/>
                <w:szCs w:val="21"/>
              </w:rPr>
              <w:t xml:space="preserve">       </w:t>
            </w:r>
          </w:p>
          <w:p w:rsidR="00E773B2" w:rsidRPr="00E773B2" w:rsidRDefault="00E773B2" w:rsidP="00E773B2">
            <w:pPr>
              <w:jc w:val="center"/>
              <w:rPr>
                <w:szCs w:val="21"/>
              </w:rPr>
            </w:pPr>
            <w:r>
              <w:rPr>
                <w:rFonts w:hint="eastAsia"/>
                <w:szCs w:val="21"/>
              </w:rPr>
              <w:t xml:space="preserve">        </w:t>
            </w:r>
            <w:r w:rsidRPr="00E773B2">
              <w:rPr>
                <w:rFonts w:hint="eastAsia"/>
                <w:szCs w:val="21"/>
              </w:rPr>
              <w:t>教师</w:t>
            </w:r>
          </w:p>
          <w:p w:rsidR="00E773B2" w:rsidRDefault="00E773B2" w:rsidP="00E773B2">
            <w:pPr>
              <w:jc w:val="center"/>
              <w:rPr>
                <w:rFonts w:ascii="宋体" w:hAnsi="宋体" w:cs="仿宋"/>
                <w:b/>
                <w:bCs/>
                <w:sz w:val="24"/>
              </w:rPr>
            </w:pPr>
            <w:r>
              <w:rPr>
                <w:rFonts w:hint="eastAsia"/>
                <w:szCs w:val="21"/>
              </w:rPr>
              <w:t xml:space="preserve">        </w:t>
            </w:r>
            <w:r w:rsidRPr="00E773B2">
              <w:rPr>
                <w:rFonts w:hint="eastAsia"/>
                <w:szCs w:val="21"/>
              </w:rPr>
              <w:t>类型</w:t>
            </w:r>
          </w:p>
          <w:p w:rsidR="00E773B2" w:rsidRPr="00E773B2" w:rsidRDefault="00E773B2" w:rsidP="00E773B2">
            <w:pPr>
              <w:tabs>
                <w:tab w:val="left" w:pos="0"/>
              </w:tabs>
              <w:ind w:firstLineChars="100" w:firstLine="210"/>
              <w:rPr>
                <w:szCs w:val="21"/>
              </w:rPr>
            </w:pPr>
            <w:r w:rsidRPr="00E773B2">
              <w:rPr>
                <w:rFonts w:hint="eastAsia"/>
                <w:szCs w:val="21"/>
              </w:rPr>
              <w:t>工作</w:t>
            </w:r>
          </w:p>
          <w:p w:rsidR="00A801CB" w:rsidRPr="00F10915" w:rsidRDefault="00E773B2" w:rsidP="00E773B2">
            <w:pPr>
              <w:tabs>
                <w:tab w:val="left" w:pos="0"/>
              </w:tabs>
              <w:ind w:firstLineChars="50" w:firstLine="105"/>
              <w:rPr>
                <w:rFonts w:ascii="宋体" w:hAnsi="宋体" w:cs="仿宋"/>
                <w:b/>
                <w:bCs/>
                <w:sz w:val="24"/>
              </w:rPr>
            </w:pPr>
            <w:proofErr w:type="gramStart"/>
            <w:r w:rsidRPr="00E773B2">
              <w:rPr>
                <w:rFonts w:hint="eastAsia"/>
                <w:szCs w:val="21"/>
              </w:rPr>
              <w:t>量类型</w:t>
            </w:r>
            <w:proofErr w:type="gramEnd"/>
          </w:p>
        </w:tc>
        <w:tc>
          <w:tcPr>
            <w:tcW w:w="2079" w:type="dxa"/>
            <w:gridSpan w:val="2"/>
            <w:shd w:val="clear" w:color="auto" w:fill="auto"/>
            <w:vAlign w:val="center"/>
          </w:tcPr>
          <w:p w:rsidR="00A801CB" w:rsidRPr="00E773B2" w:rsidRDefault="00A801CB" w:rsidP="00052A1F">
            <w:pPr>
              <w:spacing w:line="360" w:lineRule="atLeast"/>
              <w:jc w:val="center"/>
              <w:rPr>
                <w:rFonts w:ascii="宋体" w:hAnsi="宋体" w:cs="仿宋"/>
                <w:b/>
                <w:bCs/>
                <w:szCs w:val="21"/>
              </w:rPr>
            </w:pPr>
            <w:r w:rsidRPr="00E773B2">
              <w:rPr>
                <w:rFonts w:ascii="宋体" w:hAnsi="宋体" w:cs="仿宋" w:hint="eastAsia"/>
                <w:b/>
                <w:bCs/>
                <w:szCs w:val="21"/>
              </w:rPr>
              <w:t>教学主体型</w:t>
            </w:r>
          </w:p>
        </w:tc>
        <w:tc>
          <w:tcPr>
            <w:tcW w:w="2074" w:type="dxa"/>
            <w:gridSpan w:val="2"/>
            <w:shd w:val="clear" w:color="auto" w:fill="auto"/>
            <w:vAlign w:val="center"/>
          </w:tcPr>
          <w:p w:rsidR="00A801CB" w:rsidRPr="00E773B2" w:rsidRDefault="00A801CB" w:rsidP="00052A1F">
            <w:pPr>
              <w:spacing w:line="360" w:lineRule="atLeast"/>
              <w:jc w:val="center"/>
              <w:rPr>
                <w:rFonts w:ascii="宋体" w:hAnsi="宋体" w:cs="仿宋"/>
                <w:b/>
                <w:bCs/>
                <w:szCs w:val="21"/>
              </w:rPr>
            </w:pPr>
            <w:r w:rsidRPr="00E773B2">
              <w:rPr>
                <w:rFonts w:ascii="宋体" w:hAnsi="宋体" w:cs="仿宋" w:hint="eastAsia"/>
                <w:b/>
                <w:bCs/>
                <w:szCs w:val="21"/>
              </w:rPr>
              <w:t>科研主体型</w:t>
            </w:r>
          </w:p>
        </w:tc>
        <w:tc>
          <w:tcPr>
            <w:tcW w:w="2238" w:type="dxa"/>
            <w:gridSpan w:val="2"/>
            <w:shd w:val="clear" w:color="auto" w:fill="auto"/>
            <w:vAlign w:val="center"/>
          </w:tcPr>
          <w:p w:rsidR="00A801CB" w:rsidRPr="00E773B2" w:rsidRDefault="00A801CB" w:rsidP="00052A1F">
            <w:pPr>
              <w:spacing w:line="360" w:lineRule="atLeast"/>
              <w:jc w:val="center"/>
              <w:rPr>
                <w:rFonts w:ascii="宋体" w:hAnsi="宋体" w:cs="仿宋"/>
                <w:b/>
                <w:bCs/>
                <w:szCs w:val="21"/>
              </w:rPr>
            </w:pPr>
            <w:r w:rsidRPr="00E773B2">
              <w:rPr>
                <w:rFonts w:ascii="宋体" w:hAnsi="宋体" w:cs="仿宋" w:hint="eastAsia"/>
                <w:b/>
                <w:bCs/>
                <w:szCs w:val="21"/>
              </w:rPr>
              <w:t>实践教学型</w:t>
            </w:r>
          </w:p>
        </w:tc>
        <w:tc>
          <w:tcPr>
            <w:tcW w:w="1810" w:type="dxa"/>
            <w:gridSpan w:val="2"/>
            <w:shd w:val="clear" w:color="auto" w:fill="auto"/>
            <w:vAlign w:val="center"/>
          </w:tcPr>
          <w:p w:rsidR="00A801CB" w:rsidRPr="00E773B2" w:rsidRDefault="00A801CB" w:rsidP="00052A1F">
            <w:pPr>
              <w:spacing w:line="360" w:lineRule="atLeast"/>
              <w:jc w:val="center"/>
              <w:rPr>
                <w:rFonts w:ascii="宋体" w:hAnsi="宋体" w:cs="仿宋"/>
                <w:b/>
                <w:bCs/>
                <w:szCs w:val="21"/>
              </w:rPr>
            </w:pPr>
            <w:r w:rsidRPr="00E773B2">
              <w:rPr>
                <w:rFonts w:ascii="宋体" w:hAnsi="宋体" w:cs="仿宋" w:hint="eastAsia"/>
                <w:b/>
                <w:bCs/>
                <w:szCs w:val="21"/>
              </w:rPr>
              <w:t>专任教师兼行政工作</w:t>
            </w:r>
          </w:p>
        </w:tc>
      </w:tr>
      <w:tr w:rsidR="00A801CB" w:rsidRPr="00F10915" w:rsidTr="00052A1F">
        <w:trPr>
          <w:trHeight w:val="714"/>
          <w:jc w:val="center"/>
        </w:trPr>
        <w:tc>
          <w:tcPr>
            <w:tcW w:w="1620" w:type="dxa"/>
            <w:vMerge/>
            <w:shd w:val="clear" w:color="auto" w:fill="auto"/>
          </w:tcPr>
          <w:p w:rsidR="00A801CB" w:rsidRPr="00F10915" w:rsidRDefault="00A801CB" w:rsidP="00052A1F">
            <w:pPr>
              <w:spacing w:line="360" w:lineRule="atLeast"/>
              <w:jc w:val="center"/>
              <w:rPr>
                <w:rFonts w:ascii="宋体" w:hAnsi="宋体" w:cs="仿宋"/>
                <w:sz w:val="24"/>
              </w:rPr>
            </w:pPr>
          </w:p>
        </w:tc>
        <w:tc>
          <w:tcPr>
            <w:tcW w:w="101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中级及以下职称人员</w:t>
            </w:r>
          </w:p>
        </w:tc>
        <w:tc>
          <w:tcPr>
            <w:tcW w:w="1065"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副高及以上职称人员</w:t>
            </w:r>
          </w:p>
        </w:tc>
        <w:tc>
          <w:tcPr>
            <w:tcW w:w="1030"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中级及以下职称人员</w:t>
            </w:r>
          </w:p>
        </w:tc>
        <w:tc>
          <w:tcPr>
            <w:tcW w:w="104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副高及以上职称人员</w:t>
            </w:r>
          </w:p>
        </w:tc>
        <w:tc>
          <w:tcPr>
            <w:tcW w:w="114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中级及以下职称人员</w:t>
            </w:r>
          </w:p>
        </w:tc>
        <w:tc>
          <w:tcPr>
            <w:tcW w:w="109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副高及以上职称人员</w:t>
            </w:r>
          </w:p>
        </w:tc>
        <w:tc>
          <w:tcPr>
            <w:tcW w:w="971"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二级学院副院长</w:t>
            </w:r>
          </w:p>
        </w:tc>
        <w:tc>
          <w:tcPr>
            <w:tcW w:w="839"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二级学院院长</w:t>
            </w:r>
          </w:p>
        </w:tc>
      </w:tr>
      <w:tr w:rsidR="00A801CB" w:rsidRPr="00F10915" w:rsidTr="00DC6ECC">
        <w:trPr>
          <w:trHeight w:val="760"/>
          <w:jc w:val="center"/>
        </w:trPr>
        <w:tc>
          <w:tcPr>
            <w:tcW w:w="1620" w:type="dxa"/>
            <w:shd w:val="clear" w:color="auto" w:fill="auto"/>
            <w:vAlign w:val="center"/>
          </w:tcPr>
          <w:p w:rsidR="00A801CB" w:rsidRPr="00E773B2" w:rsidRDefault="00A801CB" w:rsidP="00052A1F">
            <w:pPr>
              <w:spacing w:line="360" w:lineRule="atLeast"/>
              <w:jc w:val="center"/>
              <w:rPr>
                <w:rFonts w:ascii="宋体" w:hAnsi="宋体" w:cs="仿宋"/>
                <w:szCs w:val="21"/>
              </w:rPr>
            </w:pPr>
            <w:r w:rsidRPr="00E773B2">
              <w:rPr>
                <w:rFonts w:ascii="宋体" w:hAnsi="宋体" w:cs="仿宋" w:hint="eastAsia"/>
                <w:szCs w:val="21"/>
              </w:rPr>
              <w:t>教学工作量</w:t>
            </w:r>
          </w:p>
        </w:tc>
        <w:tc>
          <w:tcPr>
            <w:tcW w:w="1014" w:type="dxa"/>
            <w:vMerge w:val="restart"/>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14学时/周</w:t>
            </w:r>
          </w:p>
        </w:tc>
        <w:tc>
          <w:tcPr>
            <w:tcW w:w="1065"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8学时/周</w:t>
            </w:r>
          </w:p>
        </w:tc>
        <w:tc>
          <w:tcPr>
            <w:tcW w:w="1030"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6学时/周</w:t>
            </w:r>
          </w:p>
        </w:tc>
        <w:tc>
          <w:tcPr>
            <w:tcW w:w="104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4学时/周</w:t>
            </w:r>
          </w:p>
        </w:tc>
        <w:tc>
          <w:tcPr>
            <w:tcW w:w="114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4学时/周</w:t>
            </w:r>
          </w:p>
        </w:tc>
        <w:tc>
          <w:tcPr>
            <w:tcW w:w="109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4学时/周</w:t>
            </w:r>
          </w:p>
        </w:tc>
        <w:tc>
          <w:tcPr>
            <w:tcW w:w="971"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4学时/周</w:t>
            </w:r>
          </w:p>
        </w:tc>
        <w:tc>
          <w:tcPr>
            <w:tcW w:w="839"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2学时/周</w:t>
            </w:r>
          </w:p>
        </w:tc>
      </w:tr>
      <w:tr w:rsidR="00A801CB" w:rsidRPr="00F10915" w:rsidTr="00DC6ECC">
        <w:trPr>
          <w:trHeight w:val="700"/>
          <w:jc w:val="center"/>
        </w:trPr>
        <w:tc>
          <w:tcPr>
            <w:tcW w:w="1620" w:type="dxa"/>
            <w:shd w:val="clear" w:color="auto" w:fill="auto"/>
            <w:vAlign w:val="center"/>
          </w:tcPr>
          <w:p w:rsidR="00A801CB" w:rsidRPr="00E773B2" w:rsidRDefault="00A801CB" w:rsidP="00052A1F">
            <w:pPr>
              <w:spacing w:line="360" w:lineRule="atLeast"/>
              <w:jc w:val="center"/>
              <w:rPr>
                <w:rFonts w:ascii="宋体" w:hAnsi="宋体" w:cs="仿宋"/>
                <w:szCs w:val="21"/>
              </w:rPr>
            </w:pPr>
            <w:r w:rsidRPr="00E773B2">
              <w:rPr>
                <w:rFonts w:ascii="宋体" w:hAnsi="宋体" w:cs="仿宋" w:hint="eastAsia"/>
                <w:szCs w:val="21"/>
              </w:rPr>
              <w:t>研究工作量</w:t>
            </w:r>
          </w:p>
        </w:tc>
        <w:tc>
          <w:tcPr>
            <w:tcW w:w="1014" w:type="dxa"/>
            <w:vMerge/>
            <w:shd w:val="clear" w:color="auto" w:fill="auto"/>
            <w:vAlign w:val="center"/>
          </w:tcPr>
          <w:p w:rsidR="00A801CB" w:rsidRPr="00E773B2" w:rsidRDefault="00A801CB" w:rsidP="004A0273">
            <w:pPr>
              <w:adjustRightInd w:val="0"/>
              <w:snapToGrid w:val="0"/>
              <w:jc w:val="center"/>
              <w:rPr>
                <w:rFonts w:ascii="宋体" w:hAnsi="宋体" w:cs="仿宋"/>
                <w:szCs w:val="21"/>
              </w:rPr>
            </w:pPr>
          </w:p>
        </w:tc>
        <w:tc>
          <w:tcPr>
            <w:tcW w:w="1065" w:type="dxa"/>
            <w:vMerge w:val="restart"/>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6学时/周</w:t>
            </w:r>
          </w:p>
        </w:tc>
        <w:tc>
          <w:tcPr>
            <w:tcW w:w="1030"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6学时/周</w:t>
            </w:r>
          </w:p>
        </w:tc>
        <w:tc>
          <w:tcPr>
            <w:tcW w:w="104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8学时/周</w:t>
            </w:r>
          </w:p>
        </w:tc>
        <w:tc>
          <w:tcPr>
            <w:tcW w:w="1144" w:type="dxa"/>
            <w:vMerge w:val="restart"/>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10学时/周</w:t>
            </w:r>
          </w:p>
        </w:tc>
        <w:tc>
          <w:tcPr>
            <w:tcW w:w="1094" w:type="dxa"/>
            <w:vMerge w:val="restart"/>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10学时/周</w:t>
            </w:r>
          </w:p>
        </w:tc>
        <w:tc>
          <w:tcPr>
            <w:tcW w:w="971"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w:t>
            </w:r>
          </w:p>
        </w:tc>
        <w:tc>
          <w:tcPr>
            <w:tcW w:w="839"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w:t>
            </w:r>
          </w:p>
        </w:tc>
      </w:tr>
      <w:tr w:rsidR="00A801CB" w:rsidRPr="00F10915" w:rsidTr="00DC6ECC">
        <w:trPr>
          <w:trHeight w:val="682"/>
          <w:jc w:val="center"/>
        </w:trPr>
        <w:tc>
          <w:tcPr>
            <w:tcW w:w="1620" w:type="dxa"/>
            <w:shd w:val="clear" w:color="auto" w:fill="auto"/>
            <w:vAlign w:val="center"/>
          </w:tcPr>
          <w:p w:rsidR="00A801CB" w:rsidRPr="00E773B2" w:rsidRDefault="00A801CB" w:rsidP="00052A1F">
            <w:pPr>
              <w:spacing w:line="360" w:lineRule="atLeast"/>
              <w:jc w:val="center"/>
              <w:rPr>
                <w:rFonts w:ascii="宋体" w:hAnsi="宋体" w:cs="仿宋"/>
                <w:szCs w:val="21"/>
              </w:rPr>
            </w:pPr>
            <w:r w:rsidRPr="00E773B2">
              <w:rPr>
                <w:rFonts w:ascii="宋体" w:hAnsi="宋体" w:cs="仿宋" w:hint="eastAsia"/>
                <w:szCs w:val="21"/>
              </w:rPr>
              <w:t>服务工作量</w:t>
            </w:r>
          </w:p>
        </w:tc>
        <w:tc>
          <w:tcPr>
            <w:tcW w:w="1014" w:type="dxa"/>
            <w:vMerge/>
            <w:shd w:val="clear" w:color="auto" w:fill="auto"/>
            <w:vAlign w:val="center"/>
          </w:tcPr>
          <w:p w:rsidR="00A801CB" w:rsidRPr="00E773B2" w:rsidRDefault="00A801CB" w:rsidP="004A0273">
            <w:pPr>
              <w:adjustRightInd w:val="0"/>
              <w:snapToGrid w:val="0"/>
              <w:jc w:val="center"/>
              <w:rPr>
                <w:rFonts w:ascii="宋体" w:hAnsi="宋体" w:cs="仿宋"/>
                <w:szCs w:val="21"/>
              </w:rPr>
            </w:pPr>
          </w:p>
        </w:tc>
        <w:tc>
          <w:tcPr>
            <w:tcW w:w="1065" w:type="dxa"/>
            <w:vMerge/>
            <w:shd w:val="clear" w:color="auto" w:fill="auto"/>
            <w:vAlign w:val="center"/>
          </w:tcPr>
          <w:p w:rsidR="00A801CB" w:rsidRPr="00E773B2" w:rsidRDefault="00A801CB" w:rsidP="004A0273">
            <w:pPr>
              <w:adjustRightInd w:val="0"/>
              <w:snapToGrid w:val="0"/>
              <w:jc w:val="center"/>
              <w:rPr>
                <w:rFonts w:ascii="宋体" w:hAnsi="宋体" w:cs="仿宋"/>
                <w:szCs w:val="21"/>
              </w:rPr>
            </w:pPr>
          </w:p>
        </w:tc>
        <w:tc>
          <w:tcPr>
            <w:tcW w:w="1030"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2学时/周</w:t>
            </w:r>
          </w:p>
        </w:tc>
        <w:tc>
          <w:tcPr>
            <w:tcW w:w="1044"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2学时/周</w:t>
            </w:r>
          </w:p>
        </w:tc>
        <w:tc>
          <w:tcPr>
            <w:tcW w:w="1144" w:type="dxa"/>
            <w:vMerge/>
            <w:shd w:val="clear" w:color="auto" w:fill="auto"/>
            <w:vAlign w:val="center"/>
          </w:tcPr>
          <w:p w:rsidR="00A801CB" w:rsidRPr="00E773B2" w:rsidRDefault="00A801CB" w:rsidP="004A0273">
            <w:pPr>
              <w:adjustRightInd w:val="0"/>
              <w:snapToGrid w:val="0"/>
              <w:jc w:val="center"/>
              <w:rPr>
                <w:rFonts w:ascii="宋体" w:hAnsi="宋体" w:cs="仿宋"/>
                <w:szCs w:val="21"/>
              </w:rPr>
            </w:pPr>
          </w:p>
        </w:tc>
        <w:tc>
          <w:tcPr>
            <w:tcW w:w="1094" w:type="dxa"/>
            <w:vMerge/>
            <w:shd w:val="clear" w:color="auto" w:fill="auto"/>
            <w:vAlign w:val="center"/>
          </w:tcPr>
          <w:p w:rsidR="00A801CB" w:rsidRPr="00E773B2" w:rsidRDefault="00A801CB" w:rsidP="004A0273">
            <w:pPr>
              <w:adjustRightInd w:val="0"/>
              <w:snapToGrid w:val="0"/>
              <w:jc w:val="center"/>
              <w:rPr>
                <w:rFonts w:ascii="宋体" w:hAnsi="宋体" w:cs="仿宋"/>
                <w:szCs w:val="21"/>
              </w:rPr>
            </w:pPr>
          </w:p>
        </w:tc>
        <w:tc>
          <w:tcPr>
            <w:tcW w:w="971"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w:t>
            </w:r>
          </w:p>
        </w:tc>
        <w:tc>
          <w:tcPr>
            <w:tcW w:w="839" w:type="dxa"/>
            <w:shd w:val="clear" w:color="auto" w:fill="auto"/>
            <w:vAlign w:val="center"/>
          </w:tcPr>
          <w:p w:rsidR="00A801CB" w:rsidRPr="00E773B2" w:rsidRDefault="00A801CB" w:rsidP="004A0273">
            <w:pPr>
              <w:adjustRightInd w:val="0"/>
              <w:snapToGrid w:val="0"/>
              <w:jc w:val="center"/>
              <w:rPr>
                <w:rFonts w:ascii="宋体" w:hAnsi="宋体" w:cs="仿宋"/>
                <w:szCs w:val="21"/>
              </w:rPr>
            </w:pPr>
            <w:r w:rsidRPr="00E773B2">
              <w:rPr>
                <w:rFonts w:ascii="宋体" w:hAnsi="宋体" w:cs="仿宋" w:hint="eastAsia"/>
                <w:szCs w:val="21"/>
              </w:rPr>
              <w:t>——</w:t>
            </w:r>
          </w:p>
        </w:tc>
      </w:tr>
    </w:tbl>
    <w:p w:rsidR="004A0273" w:rsidRPr="00F10915" w:rsidRDefault="004A0273" w:rsidP="00DC6ECC">
      <w:pPr>
        <w:spacing w:line="360" w:lineRule="auto"/>
        <w:rPr>
          <w:rFonts w:ascii="宋体" w:hAnsi="宋体" w:cs="仿宋_GB2312"/>
          <w:sz w:val="24"/>
          <w:szCs w:val="24"/>
        </w:rPr>
      </w:pPr>
    </w:p>
    <w:p w:rsidR="00A801CB" w:rsidRPr="00F10915" w:rsidRDefault="00A801CB" w:rsidP="00DC6ECC">
      <w:pPr>
        <w:spacing w:line="360" w:lineRule="auto"/>
        <w:rPr>
          <w:rFonts w:ascii="宋体" w:hAnsi="宋体" w:cs="仿宋_GB2312"/>
          <w:sz w:val="24"/>
        </w:rPr>
      </w:pPr>
      <w:r w:rsidRPr="00F10915">
        <w:rPr>
          <w:rFonts w:ascii="宋体" w:hAnsi="宋体" w:cs="仿宋_GB2312" w:hint="eastAsia"/>
          <w:sz w:val="24"/>
          <w:szCs w:val="24"/>
        </w:rPr>
        <w:lastRenderedPageBreak/>
        <w:t>注：（1）教学工作量按教师实际授课课时，由教学科研处核算；研究工作量按照科研工作量计算办法，由教学科研处核算；服务工作量计算办法由学校相关工作量计算办法和二级学院公共工作量计算办法组成，分别核算。</w:t>
      </w:r>
    </w:p>
    <w:p w:rsidR="00A801CB" w:rsidRPr="00F10915" w:rsidRDefault="00A801CB" w:rsidP="00DC6ECC">
      <w:pPr>
        <w:numPr>
          <w:ilvl w:val="0"/>
          <w:numId w:val="9"/>
        </w:numPr>
        <w:spacing w:line="360" w:lineRule="auto"/>
        <w:ind w:firstLineChars="100" w:firstLine="240"/>
        <w:rPr>
          <w:rFonts w:ascii="宋体" w:hAnsi="宋体" w:cs="仿宋_GB2312"/>
          <w:sz w:val="24"/>
        </w:rPr>
      </w:pPr>
      <w:r w:rsidRPr="00F10915">
        <w:rPr>
          <w:rFonts w:ascii="宋体" w:hAnsi="宋体" w:cs="仿宋_GB2312" w:hint="eastAsia"/>
          <w:sz w:val="24"/>
          <w:szCs w:val="24"/>
        </w:rPr>
        <w:t>副高及以上职称人员可以用研究工作量或服务工作量冲抵教学工作量，但不能用教学工作量冲抵研究工作量和服</w:t>
      </w:r>
      <w:proofErr w:type="gramStart"/>
      <w:r w:rsidRPr="00F10915">
        <w:rPr>
          <w:rFonts w:ascii="宋体" w:hAnsi="宋体" w:cs="仿宋_GB2312" w:hint="eastAsia"/>
          <w:sz w:val="24"/>
          <w:szCs w:val="24"/>
        </w:rPr>
        <w:t>务</w:t>
      </w:r>
      <w:proofErr w:type="gramEnd"/>
      <w:r w:rsidRPr="00F10915">
        <w:rPr>
          <w:rFonts w:ascii="宋体" w:hAnsi="宋体" w:cs="仿宋_GB2312" w:hint="eastAsia"/>
          <w:sz w:val="24"/>
          <w:szCs w:val="24"/>
        </w:rPr>
        <w:t>工作量。</w:t>
      </w:r>
    </w:p>
    <w:p w:rsidR="00A801CB" w:rsidRPr="00F10915" w:rsidRDefault="00A801CB" w:rsidP="00DC6ECC">
      <w:pPr>
        <w:spacing w:line="360" w:lineRule="auto"/>
        <w:ind w:firstLineChars="100" w:firstLine="240"/>
        <w:rPr>
          <w:rFonts w:ascii="宋体" w:hAnsi="宋体" w:cs="仿宋_GB2312"/>
          <w:sz w:val="24"/>
        </w:rPr>
      </w:pPr>
      <w:r w:rsidRPr="00F10915">
        <w:rPr>
          <w:rFonts w:ascii="宋体" w:hAnsi="宋体" w:cs="仿宋_GB2312" w:hint="eastAsia"/>
          <w:sz w:val="24"/>
          <w:szCs w:val="24"/>
        </w:rPr>
        <w:t>（3）专任教师</w:t>
      </w:r>
      <w:proofErr w:type="gramStart"/>
      <w:r w:rsidRPr="00F10915">
        <w:rPr>
          <w:rFonts w:ascii="宋体" w:hAnsi="宋体" w:cs="仿宋_GB2312" w:hint="eastAsia"/>
          <w:sz w:val="24"/>
          <w:szCs w:val="24"/>
        </w:rPr>
        <w:t>兼专业</w:t>
      </w:r>
      <w:proofErr w:type="gramEnd"/>
      <w:r w:rsidRPr="00F10915">
        <w:rPr>
          <w:rFonts w:ascii="宋体" w:hAnsi="宋体" w:cs="仿宋_GB2312" w:hint="eastAsia"/>
          <w:sz w:val="24"/>
          <w:szCs w:val="24"/>
        </w:rPr>
        <w:t>带头人、专业（教研室）主任（含副主任）教学工作量可减免2学时/周。</w:t>
      </w:r>
    </w:p>
    <w:p w:rsidR="00A801CB" w:rsidRPr="002B5936" w:rsidRDefault="00A801CB" w:rsidP="00E773B2">
      <w:pPr>
        <w:pStyle w:val="a4"/>
        <w:numPr>
          <w:ilvl w:val="0"/>
          <w:numId w:val="10"/>
        </w:numPr>
        <w:adjustRightInd w:val="0"/>
        <w:snapToGrid w:val="0"/>
        <w:spacing w:line="355" w:lineRule="auto"/>
        <w:ind w:left="0" w:firstLineChars="0" w:firstLine="426"/>
        <w:rPr>
          <w:rFonts w:ascii="宋体" w:hAnsi="宋体" w:cs="宋体"/>
          <w:b/>
          <w:kern w:val="0"/>
          <w:sz w:val="24"/>
          <w:szCs w:val="24"/>
        </w:rPr>
      </w:pPr>
      <w:r w:rsidRPr="002B5936">
        <w:rPr>
          <w:rFonts w:ascii="宋体" w:hAnsi="宋体" w:cs="宋体" w:hint="eastAsia"/>
          <w:b/>
          <w:kern w:val="0"/>
          <w:sz w:val="24"/>
          <w:szCs w:val="24"/>
        </w:rPr>
        <w:t>教师工作量计算办法</w:t>
      </w:r>
    </w:p>
    <w:p w:rsidR="00A801CB" w:rsidRPr="00536099" w:rsidRDefault="00A801CB" w:rsidP="00E773B2">
      <w:pPr>
        <w:pStyle w:val="a4"/>
        <w:widowControl/>
        <w:numPr>
          <w:ilvl w:val="0"/>
          <w:numId w:val="11"/>
        </w:numPr>
        <w:adjustRightInd w:val="0"/>
        <w:snapToGrid w:val="0"/>
        <w:spacing w:line="355" w:lineRule="auto"/>
        <w:ind w:left="0" w:firstLineChars="0" w:firstLine="426"/>
        <w:jc w:val="left"/>
        <w:rPr>
          <w:rFonts w:ascii="宋体" w:hAnsi="宋体" w:cs="仿宋_GB2312"/>
          <w:kern w:val="0"/>
          <w:sz w:val="24"/>
          <w:szCs w:val="24"/>
        </w:rPr>
      </w:pPr>
      <w:r w:rsidRPr="00536099">
        <w:rPr>
          <w:rFonts w:ascii="宋体" w:hAnsi="宋体" w:cs="仿宋_GB2312" w:hint="eastAsia"/>
          <w:kern w:val="0"/>
          <w:sz w:val="24"/>
          <w:szCs w:val="24"/>
        </w:rPr>
        <w:t>教学工作量</w:t>
      </w:r>
    </w:p>
    <w:p w:rsidR="00A801CB" w:rsidRPr="00F10915" w:rsidRDefault="00A801CB" w:rsidP="00E773B2">
      <w:pPr>
        <w:adjustRightInd w:val="0"/>
        <w:snapToGrid w:val="0"/>
        <w:spacing w:line="355" w:lineRule="auto"/>
        <w:ind w:firstLine="426"/>
        <w:jc w:val="left"/>
        <w:rPr>
          <w:rFonts w:ascii="宋体" w:hAnsi="宋体"/>
          <w:color w:val="000000"/>
          <w:sz w:val="24"/>
          <w:szCs w:val="24"/>
        </w:rPr>
      </w:pPr>
      <w:r w:rsidRPr="00F10915">
        <w:rPr>
          <w:rFonts w:ascii="宋体" w:hAnsi="宋体" w:cs="仿宋_GB2312" w:hint="eastAsia"/>
          <w:sz w:val="24"/>
          <w:szCs w:val="24"/>
        </w:rPr>
        <w:t>1</w:t>
      </w:r>
      <w:r w:rsidR="00AF026F">
        <w:rPr>
          <w:rFonts w:ascii="宋体" w:hAnsi="宋体" w:cs="仿宋_GB2312" w:hint="eastAsia"/>
          <w:sz w:val="24"/>
          <w:szCs w:val="24"/>
        </w:rPr>
        <w:t>.</w:t>
      </w:r>
      <w:r w:rsidRPr="00F10915">
        <w:rPr>
          <w:rFonts w:ascii="宋体" w:hAnsi="宋体" w:cs="仿宋_GB2312" w:hint="eastAsia"/>
          <w:sz w:val="24"/>
          <w:szCs w:val="24"/>
        </w:rPr>
        <w:t>折算系数</w:t>
      </w:r>
    </w:p>
    <w:p w:rsidR="00A801CB" w:rsidRPr="00F10915" w:rsidRDefault="00A801CB" w:rsidP="00E773B2">
      <w:pPr>
        <w:adjustRightInd w:val="0"/>
        <w:snapToGrid w:val="0"/>
        <w:spacing w:line="355" w:lineRule="auto"/>
        <w:ind w:firstLineChars="200" w:firstLine="480"/>
        <w:rPr>
          <w:rFonts w:ascii="宋体" w:hAnsi="宋体" w:cs="仿宋_GB2312"/>
          <w:bCs/>
          <w:sz w:val="24"/>
          <w:szCs w:val="24"/>
        </w:rPr>
      </w:pPr>
      <w:r w:rsidRPr="00F10915">
        <w:rPr>
          <w:rFonts w:ascii="宋体" w:hAnsi="宋体" w:cs="仿宋_GB2312" w:hint="eastAsia"/>
          <w:bCs/>
          <w:sz w:val="24"/>
          <w:szCs w:val="24"/>
        </w:rPr>
        <w:t>（1）人数系数</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上课学生人数不超过80人，按照正常1：1计算。人数80人以上的为上大课（含讲座课），其实际课时按下列标准计算：81～100人，按1：1.1计算；101～130人，按1：1.2计算；131～180人，按1：1.3计算；181人以上，按1：1.5计算。</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（2）</w:t>
      </w:r>
      <w:proofErr w:type="gramStart"/>
      <w:r w:rsidRPr="00F10915">
        <w:rPr>
          <w:rFonts w:ascii="宋体" w:hAnsi="宋体" w:cs="仿宋_GB2312" w:hint="eastAsia"/>
          <w:sz w:val="24"/>
          <w:szCs w:val="24"/>
        </w:rPr>
        <w:t>多课头</w:t>
      </w:r>
      <w:proofErr w:type="gramEnd"/>
      <w:r w:rsidRPr="00F10915">
        <w:rPr>
          <w:rFonts w:ascii="宋体" w:hAnsi="宋体" w:cs="仿宋_GB2312" w:hint="eastAsia"/>
          <w:sz w:val="24"/>
          <w:szCs w:val="24"/>
        </w:rPr>
        <w:t>系数（不含公共选修课）</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专任教师在一周内同时任课一般不超过2科，课时仍按1：1计算。需要增加</w:t>
      </w:r>
      <w:proofErr w:type="gramStart"/>
      <w:r w:rsidRPr="00F10915">
        <w:rPr>
          <w:rFonts w:ascii="宋体" w:hAnsi="宋体" w:cs="仿宋_GB2312" w:hint="eastAsia"/>
          <w:sz w:val="24"/>
          <w:szCs w:val="24"/>
        </w:rPr>
        <w:t>上课科数</w:t>
      </w:r>
      <w:proofErr w:type="gramEnd"/>
      <w:r w:rsidRPr="00F10915">
        <w:rPr>
          <w:rFonts w:ascii="宋体" w:hAnsi="宋体" w:cs="仿宋_GB2312" w:hint="eastAsia"/>
          <w:sz w:val="24"/>
          <w:szCs w:val="24"/>
        </w:rPr>
        <w:t>，须经二级学院负责人同意，在一周内同时上课最多3科，第三科课时按照1：1.2计算。第三科的界定方法如下：上旧课者，取最少课时量的课程为第三科；新开课、开新课者，将该课程作为第三科；若同时开两科以上新课者，取课时量多的为第三科。</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（3）核心主干课程系数</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列入到学校改革的核心主干课程，在项目实施期间，项目承担者按1.5系数，项目结题后核心主干课程系数调整为1.2（竞争上课）。</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（4）分组教学系数</w:t>
      </w:r>
    </w:p>
    <w:p w:rsidR="00A801CB" w:rsidRPr="00F10915" w:rsidRDefault="00A801CB" w:rsidP="00E773B2">
      <w:pPr>
        <w:adjustRightInd w:val="0"/>
        <w:snapToGrid w:val="0"/>
        <w:spacing w:line="355" w:lineRule="auto"/>
        <w:ind w:firstLineChars="200" w:firstLine="480"/>
        <w:rPr>
          <w:rFonts w:ascii="宋体" w:hAnsi="宋体" w:cs="仿宋_GB2312"/>
          <w:sz w:val="24"/>
          <w:szCs w:val="24"/>
        </w:rPr>
      </w:pPr>
      <w:r w:rsidRPr="00F10915">
        <w:rPr>
          <w:rFonts w:ascii="宋体" w:hAnsi="宋体" w:cs="仿宋_GB2312" w:hint="eastAsia"/>
          <w:sz w:val="24"/>
          <w:szCs w:val="24"/>
        </w:rPr>
        <w:t>因教学需要确要分组实施教学的，经批准后可将计划学时分组分批上课（含实（验）训课）。分组分批后，多出原行政教学班级数的第一个教学组（批）的教学工作量按1：0.8计算；多出原行政教学班级数的第二个教学组（批）的教学工作量按1：0.6计算；多出原行政教学班级数的第三个教学组（批）的教学工作量按1：0.4计算；以此类推递减。</w:t>
      </w:r>
    </w:p>
    <w:p w:rsidR="00E773B2" w:rsidRDefault="00E773B2" w:rsidP="00E773B2">
      <w:pPr>
        <w:spacing w:line="360" w:lineRule="auto"/>
        <w:ind w:firstLineChars="200" w:firstLine="480"/>
        <w:rPr>
          <w:rFonts w:ascii="宋体" w:hAnsi="宋体" w:cs="仿宋_GB2312"/>
          <w:sz w:val="24"/>
          <w:szCs w:val="24"/>
        </w:rPr>
      </w:pP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lastRenderedPageBreak/>
        <w:t>（5）校区系数</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专任教师在广州校区的教学（</w:t>
      </w:r>
      <w:proofErr w:type="gramStart"/>
      <w:r w:rsidRPr="00F10915">
        <w:rPr>
          <w:rFonts w:ascii="宋体" w:hAnsi="宋体" w:cs="仿宋_GB2312" w:hint="eastAsia"/>
          <w:sz w:val="24"/>
          <w:szCs w:val="24"/>
        </w:rPr>
        <w:t>含公选课</w:t>
      </w:r>
      <w:proofErr w:type="gramEnd"/>
      <w:r w:rsidRPr="00F10915">
        <w:rPr>
          <w:rFonts w:ascii="宋体" w:hAnsi="宋体" w:cs="仿宋_GB2312" w:hint="eastAsia"/>
          <w:sz w:val="24"/>
          <w:szCs w:val="24"/>
        </w:rPr>
        <w:t>）工作量按1：1计算，在清远校区的教学（</w:t>
      </w:r>
      <w:proofErr w:type="gramStart"/>
      <w:r w:rsidRPr="00F10915">
        <w:rPr>
          <w:rFonts w:ascii="宋体" w:hAnsi="宋体" w:cs="仿宋_GB2312" w:hint="eastAsia"/>
          <w:sz w:val="24"/>
          <w:szCs w:val="24"/>
        </w:rPr>
        <w:t>含公选课</w:t>
      </w:r>
      <w:proofErr w:type="gramEnd"/>
      <w:r w:rsidRPr="00F10915">
        <w:rPr>
          <w:rFonts w:ascii="宋体" w:hAnsi="宋体" w:cs="仿宋_GB2312" w:hint="eastAsia"/>
          <w:sz w:val="24"/>
          <w:szCs w:val="24"/>
        </w:rPr>
        <w:t>）工作量按1：1.25计算；</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清远校区教辅人员、行政工作人员在清远校区兼课或开设公选课的工作量按1：1计算。</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说明：上述系数均在原始课时的基础上进行换算，若多个系数同时出现，则计算公式如下：</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实际应得课时＝原始课时×（1+系数1尾数+系数2尾数+系数3尾数…）</w:t>
      </w:r>
    </w:p>
    <w:p w:rsidR="00A801CB" w:rsidRPr="00F10915" w:rsidRDefault="00A801CB" w:rsidP="00E773B2">
      <w:pPr>
        <w:spacing w:line="360" w:lineRule="auto"/>
        <w:ind w:firstLineChars="200" w:firstLine="480"/>
        <w:rPr>
          <w:rFonts w:ascii="宋体" w:hAnsi="宋体" w:cs="仿宋_GB2312"/>
          <w:b/>
          <w:bCs/>
          <w:sz w:val="24"/>
          <w:szCs w:val="24"/>
        </w:rPr>
      </w:pPr>
      <w:r w:rsidRPr="00F10915">
        <w:rPr>
          <w:rFonts w:ascii="宋体" w:hAnsi="宋体" w:cs="仿宋_GB2312" w:hint="eastAsia"/>
          <w:sz w:val="24"/>
          <w:szCs w:val="24"/>
        </w:rPr>
        <w:t>2</w:t>
      </w:r>
      <w:r w:rsidR="00AF026F">
        <w:rPr>
          <w:rFonts w:ascii="宋体" w:hAnsi="宋体" w:cs="仿宋_GB2312" w:hint="eastAsia"/>
          <w:sz w:val="24"/>
          <w:szCs w:val="24"/>
        </w:rPr>
        <w:t>.</w:t>
      </w:r>
      <w:r w:rsidRPr="00F10915">
        <w:rPr>
          <w:rFonts w:ascii="宋体" w:hAnsi="宋体" w:cs="仿宋_GB2312" w:hint="eastAsia"/>
          <w:sz w:val="24"/>
          <w:szCs w:val="24"/>
        </w:rPr>
        <w:t>实验（训）室管理人员实行全天坐班制，</w:t>
      </w:r>
      <w:proofErr w:type="gramStart"/>
      <w:r w:rsidRPr="00F10915">
        <w:rPr>
          <w:rFonts w:ascii="宋体" w:hAnsi="宋体" w:cs="仿宋_GB2312" w:hint="eastAsia"/>
          <w:sz w:val="24"/>
          <w:szCs w:val="24"/>
        </w:rPr>
        <w:t>随教学</w:t>
      </w:r>
      <w:proofErr w:type="gramEnd"/>
      <w:r w:rsidRPr="00F10915">
        <w:rPr>
          <w:rFonts w:ascii="宋体" w:hAnsi="宋体" w:cs="仿宋_GB2312" w:hint="eastAsia"/>
          <w:sz w:val="24"/>
          <w:szCs w:val="24"/>
        </w:rPr>
        <w:t>任务安排（不含继续教育学院安排的考证），周排课工作量超过28学时的部分，按每2</w:t>
      </w:r>
      <w:proofErr w:type="gramStart"/>
      <w:r w:rsidRPr="00F10915">
        <w:rPr>
          <w:rFonts w:ascii="宋体" w:hAnsi="宋体" w:cs="仿宋_GB2312" w:hint="eastAsia"/>
          <w:sz w:val="24"/>
          <w:szCs w:val="24"/>
        </w:rPr>
        <w:t>课时计超课时</w:t>
      </w:r>
      <w:proofErr w:type="gramEnd"/>
      <w:r w:rsidRPr="00F10915">
        <w:rPr>
          <w:rFonts w:ascii="宋体" w:hAnsi="宋体" w:cs="仿宋_GB2312" w:hint="eastAsia"/>
          <w:sz w:val="24"/>
          <w:szCs w:val="24"/>
        </w:rPr>
        <w:t>1学时，</w:t>
      </w:r>
      <w:proofErr w:type="gramStart"/>
      <w:r w:rsidRPr="00F10915">
        <w:rPr>
          <w:rFonts w:ascii="宋体" w:hAnsi="宋体" w:cs="仿宋_GB2312" w:hint="eastAsia"/>
          <w:sz w:val="24"/>
          <w:szCs w:val="24"/>
        </w:rPr>
        <w:t>每周超</w:t>
      </w:r>
      <w:proofErr w:type="gramEnd"/>
      <w:r w:rsidRPr="00F10915">
        <w:rPr>
          <w:rFonts w:ascii="宋体" w:hAnsi="宋体" w:cs="仿宋_GB2312" w:hint="eastAsia"/>
          <w:sz w:val="24"/>
          <w:szCs w:val="24"/>
        </w:rPr>
        <w:t>8学时即封顶。</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3</w:t>
      </w:r>
      <w:r w:rsidR="00AF026F">
        <w:rPr>
          <w:rFonts w:ascii="宋体" w:hAnsi="宋体" w:cs="仿宋_GB2312" w:hint="eastAsia"/>
          <w:sz w:val="24"/>
          <w:szCs w:val="24"/>
        </w:rPr>
        <w:t>.</w:t>
      </w:r>
      <w:r w:rsidRPr="00F10915">
        <w:rPr>
          <w:rFonts w:ascii="宋体" w:hAnsi="宋体" w:cs="仿宋_GB2312" w:hint="eastAsia"/>
          <w:sz w:val="24"/>
          <w:szCs w:val="24"/>
        </w:rPr>
        <w:t>实验（训）室管理人员具有教师资格，可适当承担教学任务，但教学工作量不得超过6学时/周，教学工作量可冲抵实</w:t>
      </w:r>
      <w:proofErr w:type="gramStart"/>
      <w:r w:rsidRPr="00F10915">
        <w:rPr>
          <w:rFonts w:ascii="宋体" w:hAnsi="宋体" w:cs="仿宋_GB2312" w:hint="eastAsia"/>
          <w:sz w:val="24"/>
          <w:szCs w:val="24"/>
        </w:rPr>
        <w:t>训管理</w:t>
      </w:r>
      <w:proofErr w:type="gramEnd"/>
      <w:r w:rsidRPr="00F10915">
        <w:rPr>
          <w:rFonts w:ascii="宋体" w:hAnsi="宋体" w:cs="仿宋_GB2312" w:hint="eastAsia"/>
          <w:sz w:val="24"/>
          <w:szCs w:val="24"/>
        </w:rPr>
        <w:t>工作量，两者合计为其标准工作量。</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4</w:t>
      </w:r>
      <w:r w:rsidR="00AF026F">
        <w:rPr>
          <w:rFonts w:ascii="宋体" w:hAnsi="宋体" w:cs="仿宋_GB2312" w:hint="eastAsia"/>
          <w:sz w:val="24"/>
          <w:szCs w:val="24"/>
        </w:rPr>
        <w:t>.</w:t>
      </w:r>
      <w:r w:rsidRPr="00F10915">
        <w:rPr>
          <w:rFonts w:ascii="宋体" w:hAnsi="宋体" w:cs="仿宋_GB2312" w:hint="eastAsia"/>
          <w:sz w:val="24"/>
          <w:szCs w:val="24"/>
        </w:rPr>
        <w:t>专任教师</w:t>
      </w:r>
      <w:r w:rsidR="0094524C">
        <w:rPr>
          <w:rFonts w:ascii="宋体" w:hAnsi="宋体" w:cs="仿宋_GB2312" w:hint="eastAsia"/>
          <w:sz w:val="24"/>
          <w:szCs w:val="24"/>
        </w:rPr>
        <w:t>工作量</w:t>
      </w:r>
      <w:r w:rsidRPr="00F10915">
        <w:rPr>
          <w:rFonts w:ascii="宋体" w:hAnsi="宋体" w:cs="仿宋_GB2312" w:hint="eastAsia"/>
          <w:sz w:val="24"/>
          <w:szCs w:val="24"/>
        </w:rPr>
        <w:t>按学期核算。</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5</w:t>
      </w:r>
      <w:r w:rsidR="00AF026F">
        <w:rPr>
          <w:rFonts w:ascii="宋体" w:hAnsi="宋体" w:cs="仿宋_GB2312" w:hint="eastAsia"/>
          <w:sz w:val="24"/>
          <w:szCs w:val="24"/>
        </w:rPr>
        <w:t>.</w:t>
      </w:r>
      <w:r w:rsidRPr="00F10915">
        <w:rPr>
          <w:rFonts w:ascii="宋体" w:hAnsi="宋体" w:cs="仿宋_GB2312" w:hint="eastAsia"/>
          <w:sz w:val="24"/>
          <w:szCs w:val="24"/>
        </w:rPr>
        <w:t>实（验）</w:t>
      </w:r>
      <w:proofErr w:type="gramStart"/>
      <w:r w:rsidRPr="00F10915">
        <w:rPr>
          <w:rFonts w:ascii="宋体" w:hAnsi="宋体" w:cs="仿宋_GB2312" w:hint="eastAsia"/>
          <w:sz w:val="24"/>
          <w:szCs w:val="24"/>
        </w:rPr>
        <w:t>训管理</w:t>
      </w:r>
      <w:proofErr w:type="gramEnd"/>
      <w:r w:rsidRPr="00F10915">
        <w:rPr>
          <w:rFonts w:ascii="宋体" w:hAnsi="宋体" w:cs="仿宋_GB2312" w:hint="eastAsia"/>
          <w:sz w:val="24"/>
          <w:szCs w:val="24"/>
        </w:rPr>
        <w:t>人员按月核算：月标准课时＝</w:t>
      </w:r>
      <w:proofErr w:type="gramStart"/>
      <w:r w:rsidRPr="00F10915">
        <w:rPr>
          <w:rFonts w:ascii="宋体" w:hAnsi="宋体" w:cs="仿宋_GB2312" w:hint="eastAsia"/>
          <w:sz w:val="24"/>
          <w:szCs w:val="24"/>
        </w:rPr>
        <w:t>周标准</w:t>
      </w:r>
      <w:proofErr w:type="gramEnd"/>
      <w:r w:rsidRPr="00F10915">
        <w:rPr>
          <w:rFonts w:ascii="宋体" w:hAnsi="宋体" w:cs="仿宋_GB2312" w:hint="eastAsia"/>
          <w:sz w:val="24"/>
          <w:szCs w:val="24"/>
        </w:rPr>
        <w:t>课时×周数；如果统计周出现非整周情况，则月标准课时＝</w:t>
      </w:r>
      <w:proofErr w:type="gramStart"/>
      <w:r w:rsidRPr="00F10915">
        <w:rPr>
          <w:rFonts w:ascii="宋体" w:hAnsi="宋体" w:cs="仿宋_GB2312" w:hint="eastAsia"/>
          <w:sz w:val="24"/>
          <w:szCs w:val="24"/>
        </w:rPr>
        <w:t>周标准</w:t>
      </w:r>
      <w:proofErr w:type="gramEnd"/>
      <w:r w:rsidRPr="00F10915">
        <w:rPr>
          <w:rFonts w:ascii="宋体" w:hAnsi="宋体" w:cs="仿宋_GB2312" w:hint="eastAsia"/>
          <w:sz w:val="24"/>
          <w:szCs w:val="24"/>
        </w:rPr>
        <w:t>课时×整周数 +（</w:t>
      </w:r>
      <w:proofErr w:type="gramStart"/>
      <w:r w:rsidRPr="00F10915">
        <w:rPr>
          <w:rFonts w:ascii="宋体" w:hAnsi="宋体" w:cs="仿宋_GB2312" w:hint="eastAsia"/>
          <w:sz w:val="24"/>
          <w:szCs w:val="24"/>
        </w:rPr>
        <w:t>周标准</w:t>
      </w:r>
      <w:proofErr w:type="gramEnd"/>
      <w:r w:rsidRPr="00F10915">
        <w:rPr>
          <w:rFonts w:ascii="宋体" w:hAnsi="宋体" w:cs="仿宋_GB2312" w:hint="eastAsia"/>
          <w:sz w:val="24"/>
          <w:szCs w:val="24"/>
        </w:rPr>
        <w:t>课时/5天）×剩余天数。</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6</w:t>
      </w:r>
      <w:r w:rsidR="00AF026F">
        <w:rPr>
          <w:rFonts w:ascii="宋体" w:hAnsi="宋体" w:cs="仿宋_GB2312" w:hint="eastAsia"/>
          <w:sz w:val="24"/>
          <w:szCs w:val="24"/>
        </w:rPr>
        <w:t>.</w:t>
      </w:r>
      <w:r w:rsidRPr="00F10915">
        <w:rPr>
          <w:rFonts w:ascii="宋体" w:hAnsi="宋体" w:cs="仿宋_GB2312" w:hint="eastAsia"/>
          <w:sz w:val="24"/>
          <w:szCs w:val="24"/>
        </w:rPr>
        <w:t>每学期统计周数为18周，专任教师在期末考试期间不统计课时。</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7</w:t>
      </w:r>
      <w:r w:rsidR="00AF026F">
        <w:rPr>
          <w:rFonts w:ascii="宋体" w:hAnsi="宋体" w:cs="仿宋_GB2312" w:hint="eastAsia"/>
          <w:sz w:val="24"/>
          <w:szCs w:val="24"/>
        </w:rPr>
        <w:t>.</w:t>
      </w:r>
      <w:r w:rsidRPr="00F10915">
        <w:rPr>
          <w:rFonts w:ascii="宋体" w:hAnsi="宋体" w:cs="仿宋_GB2312" w:hint="eastAsia"/>
          <w:sz w:val="24"/>
          <w:szCs w:val="24"/>
        </w:rPr>
        <w:t>专业选修（分类限选）课，根据教学计划和学生选课结果排课，同普通上课计算工作量。原则上，选课人数不足30人的不开课。</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8</w:t>
      </w:r>
      <w:r w:rsidR="00AF026F">
        <w:rPr>
          <w:rFonts w:ascii="宋体" w:hAnsi="宋体" w:cs="仿宋_GB2312" w:hint="eastAsia"/>
          <w:sz w:val="24"/>
          <w:szCs w:val="24"/>
        </w:rPr>
        <w:t>.</w:t>
      </w:r>
      <w:r w:rsidRPr="00F10915">
        <w:rPr>
          <w:rFonts w:ascii="宋体" w:hAnsi="宋体" w:cs="仿宋_GB2312" w:hint="eastAsia"/>
          <w:sz w:val="24"/>
          <w:szCs w:val="24"/>
        </w:rPr>
        <w:t>第19-20周为期末学习成果验收、考试周，专任教师需承担指导学生、试卷命题、阅卷和成绩评定工作，</w:t>
      </w:r>
      <w:proofErr w:type="gramStart"/>
      <w:r w:rsidRPr="00F10915">
        <w:rPr>
          <w:rFonts w:ascii="宋体" w:hAnsi="宋体" w:cs="仿宋_GB2312" w:hint="eastAsia"/>
          <w:sz w:val="24"/>
          <w:szCs w:val="24"/>
        </w:rPr>
        <w:t>不</w:t>
      </w:r>
      <w:proofErr w:type="gramEnd"/>
      <w:r w:rsidRPr="00F10915">
        <w:rPr>
          <w:rFonts w:ascii="宋体" w:hAnsi="宋体" w:cs="仿宋_GB2312" w:hint="eastAsia"/>
          <w:sz w:val="24"/>
          <w:szCs w:val="24"/>
        </w:rPr>
        <w:t>另外计算教学工作量。由任课教师自己组织的平时单元测验和阶段性考试的命题计入当</w:t>
      </w:r>
      <w:proofErr w:type="gramStart"/>
      <w:r w:rsidRPr="00F10915">
        <w:rPr>
          <w:rFonts w:ascii="宋体" w:hAnsi="宋体" w:cs="仿宋_GB2312" w:hint="eastAsia"/>
          <w:sz w:val="24"/>
          <w:szCs w:val="24"/>
        </w:rPr>
        <w:t>周标准</w:t>
      </w:r>
      <w:proofErr w:type="gramEnd"/>
      <w:r w:rsidRPr="00F10915">
        <w:rPr>
          <w:rFonts w:ascii="宋体" w:hAnsi="宋体" w:cs="仿宋_GB2312" w:hint="eastAsia"/>
          <w:sz w:val="24"/>
          <w:szCs w:val="24"/>
        </w:rPr>
        <w:t>工作量中。考试周在校外指导学生实习或上课的，按照正常课时计算。</w:t>
      </w:r>
    </w:p>
    <w:p w:rsidR="00A801CB" w:rsidRPr="00F10915" w:rsidRDefault="00A801CB" w:rsidP="00E773B2">
      <w:pPr>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9</w:t>
      </w:r>
      <w:r w:rsidR="00AF026F">
        <w:rPr>
          <w:rFonts w:ascii="宋体" w:hAnsi="宋体" w:cs="仿宋_GB2312" w:hint="eastAsia"/>
          <w:sz w:val="24"/>
          <w:szCs w:val="24"/>
        </w:rPr>
        <w:t>.</w:t>
      </w:r>
      <w:r w:rsidRPr="00F10915">
        <w:rPr>
          <w:rFonts w:ascii="宋体" w:hAnsi="宋体" w:cs="仿宋_GB2312" w:hint="eastAsia"/>
          <w:sz w:val="24"/>
          <w:szCs w:val="24"/>
        </w:rPr>
        <w:t>毕业设计（论文）指导</w:t>
      </w:r>
    </w:p>
    <w:p w:rsidR="00A801CB" w:rsidRPr="00F10915" w:rsidRDefault="00A801CB" w:rsidP="00E773B2">
      <w:pPr>
        <w:spacing w:line="360" w:lineRule="auto"/>
        <w:ind w:firstLineChars="200" w:firstLine="480"/>
        <w:rPr>
          <w:rFonts w:ascii="宋体" w:hAnsi="宋体" w:cs="仿宋_GB2312"/>
          <w:b/>
          <w:sz w:val="24"/>
          <w:szCs w:val="24"/>
        </w:rPr>
      </w:pPr>
      <w:r w:rsidRPr="00F10915">
        <w:rPr>
          <w:rFonts w:ascii="宋体" w:hAnsi="宋体" w:cs="仿宋_GB2312" w:hint="eastAsia"/>
          <w:sz w:val="24"/>
          <w:szCs w:val="24"/>
        </w:rPr>
        <w:t>毕业设计（论文）指导（含顶岗实习指导）包括开题、指导、查重、答辩等全部环节，不计</w:t>
      </w:r>
      <w:proofErr w:type="gramStart"/>
      <w:r w:rsidRPr="00F10915">
        <w:rPr>
          <w:rFonts w:ascii="宋体" w:hAnsi="宋体" w:cs="仿宋_GB2312" w:hint="eastAsia"/>
          <w:sz w:val="24"/>
          <w:szCs w:val="24"/>
        </w:rPr>
        <w:t>入教师</w:t>
      </w:r>
      <w:proofErr w:type="gramEnd"/>
      <w:r w:rsidRPr="00F10915">
        <w:rPr>
          <w:rFonts w:ascii="宋体" w:hAnsi="宋体" w:cs="仿宋_GB2312" w:hint="eastAsia"/>
          <w:sz w:val="24"/>
          <w:szCs w:val="24"/>
        </w:rPr>
        <w:t>工作量，每生平均按120元计算，指导人数原则上不超20人。</w:t>
      </w:r>
    </w:p>
    <w:p w:rsidR="00E773B2" w:rsidRDefault="00E773B2" w:rsidP="00E773B2">
      <w:pPr>
        <w:tabs>
          <w:tab w:val="left" w:pos="1050"/>
        </w:tabs>
        <w:adjustRightInd w:val="0"/>
        <w:spacing w:line="360" w:lineRule="auto"/>
        <w:ind w:firstLineChars="149" w:firstLine="358"/>
        <w:rPr>
          <w:rFonts w:ascii="宋体" w:hAnsi="宋体" w:cs="仿宋_GB2312"/>
          <w:sz w:val="24"/>
          <w:szCs w:val="24"/>
        </w:rPr>
      </w:pPr>
    </w:p>
    <w:p w:rsidR="00E773B2" w:rsidRDefault="00E773B2" w:rsidP="00E773B2">
      <w:pPr>
        <w:tabs>
          <w:tab w:val="left" w:pos="1050"/>
        </w:tabs>
        <w:adjustRightInd w:val="0"/>
        <w:spacing w:line="360" w:lineRule="auto"/>
        <w:ind w:firstLineChars="149" w:firstLine="358"/>
        <w:rPr>
          <w:rFonts w:ascii="宋体" w:hAnsi="宋体" w:cs="仿宋_GB2312"/>
          <w:sz w:val="24"/>
          <w:szCs w:val="24"/>
        </w:rPr>
      </w:pPr>
    </w:p>
    <w:p w:rsidR="00E773B2" w:rsidRDefault="00E773B2" w:rsidP="00E773B2">
      <w:pPr>
        <w:tabs>
          <w:tab w:val="left" w:pos="1050"/>
        </w:tabs>
        <w:adjustRightInd w:val="0"/>
        <w:spacing w:line="360" w:lineRule="auto"/>
        <w:ind w:firstLineChars="149" w:firstLine="358"/>
        <w:rPr>
          <w:rFonts w:ascii="宋体" w:hAnsi="宋体" w:cs="仿宋_GB2312"/>
          <w:sz w:val="24"/>
          <w:szCs w:val="24"/>
        </w:rPr>
      </w:pPr>
    </w:p>
    <w:p w:rsidR="002B5936" w:rsidRPr="00536099" w:rsidRDefault="00A801CB" w:rsidP="00536099">
      <w:pPr>
        <w:tabs>
          <w:tab w:val="left" w:pos="1050"/>
        </w:tabs>
        <w:adjustRightInd w:val="0"/>
        <w:spacing w:line="360" w:lineRule="auto"/>
        <w:ind w:firstLineChars="149" w:firstLine="358"/>
        <w:rPr>
          <w:rFonts w:ascii="宋体" w:hAnsi="宋体" w:cs="仿宋_GB2312"/>
          <w:sz w:val="24"/>
          <w:szCs w:val="24"/>
        </w:rPr>
      </w:pPr>
      <w:r w:rsidRPr="00536099">
        <w:rPr>
          <w:rFonts w:ascii="宋体" w:hAnsi="宋体" w:cs="仿宋_GB2312" w:hint="eastAsia"/>
          <w:sz w:val="24"/>
          <w:szCs w:val="24"/>
        </w:rPr>
        <w:lastRenderedPageBreak/>
        <w:t>（二）研究工作量</w:t>
      </w:r>
    </w:p>
    <w:p w:rsidR="00A801CB" w:rsidRPr="00F10915" w:rsidRDefault="00A801CB" w:rsidP="00E773B2">
      <w:pPr>
        <w:tabs>
          <w:tab w:val="left" w:pos="1050"/>
        </w:tabs>
        <w:adjustRightInd w:val="0"/>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1</w:t>
      </w:r>
      <w:r w:rsidR="007A3B49">
        <w:rPr>
          <w:rFonts w:ascii="宋体" w:hAnsi="宋体" w:cs="仿宋_GB2312" w:hint="eastAsia"/>
          <w:sz w:val="24"/>
          <w:szCs w:val="24"/>
        </w:rPr>
        <w:t>.</w:t>
      </w:r>
      <w:r w:rsidRPr="00F10915">
        <w:rPr>
          <w:rFonts w:ascii="宋体" w:hAnsi="宋体" w:cs="仿宋_GB2312" w:hint="eastAsia"/>
          <w:sz w:val="24"/>
          <w:szCs w:val="24"/>
        </w:rPr>
        <w:t>研究工作量计算</w:t>
      </w:r>
    </w:p>
    <w:p w:rsidR="00A801CB" w:rsidRPr="00F10915" w:rsidRDefault="00A801CB" w:rsidP="00E773B2">
      <w:pPr>
        <w:tabs>
          <w:tab w:val="left" w:pos="1050"/>
        </w:tabs>
        <w:adjustRightInd w:val="0"/>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（1）课程建设</w:t>
      </w:r>
    </w:p>
    <w:p w:rsidR="00A801CB" w:rsidRPr="00F10915" w:rsidRDefault="00A801CB" w:rsidP="00E773B2">
      <w:pPr>
        <w:tabs>
          <w:tab w:val="left" w:pos="1050"/>
        </w:tabs>
        <w:adjustRightInd w:val="0"/>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课程资源库、精品资源共享课（精品在线课程）建设</w:t>
      </w:r>
    </w:p>
    <w:tbl>
      <w:tblPr>
        <w:tblpPr w:leftFromText="180" w:rightFromText="180" w:vertAnchor="text" w:horzAnchor="margin" w:tblpXSpec="center" w:tblpY="137"/>
        <w:tblOverlap w:val="never"/>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215"/>
        <w:gridCol w:w="1215"/>
        <w:gridCol w:w="3024"/>
      </w:tblGrid>
      <w:tr w:rsidR="00A801CB" w:rsidRPr="00F10915" w:rsidTr="006F5EC9">
        <w:trPr>
          <w:trHeight w:val="38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类别</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项数</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学时/周</w:t>
            </w:r>
          </w:p>
        </w:tc>
        <w:tc>
          <w:tcPr>
            <w:tcW w:w="302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说明</w:t>
            </w:r>
          </w:p>
        </w:tc>
      </w:tr>
      <w:tr w:rsidR="00A801CB" w:rsidRPr="00F10915" w:rsidTr="006F5EC9">
        <w:trPr>
          <w:trHeight w:val="38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国家级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10</w:t>
            </w:r>
          </w:p>
        </w:tc>
        <w:tc>
          <w:tcPr>
            <w:tcW w:w="3024" w:type="dxa"/>
            <w:vMerge w:val="restart"/>
            <w:vAlign w:val="center"/>
          </w:tcPr>
          <w:p w:rsidR="00A801CB" w:rsidRPr="00F10915" w:rsidRDefault="00A801CB" w:rsidP="008473B6">
            <w:pPr>
              <w:tabs>
                <w:tab w:val="left" w:pos="1050"/>
              </w:tabs>
              <w:adjustRightInd w:val="0"/>
              <w:spacing w:line="360" w:lineRule="auto"/>
              <w:jc w:val="left"/>
              <w:rPr>
                <w:rFonts w:ascii="宋体" w:hAnsi="宋体" w:cs="仿宋_GB2312"/>
                <w:sz w:val="24"/>
                <w:szCs w:val="24"/>
              </w:rPr>
            </w:pPr>
            <w:r w:rsidRPr="00F10915">
              <w:rPr>
                <w:rFonts w:ascii="宋体" w:hAnsi="宋体" w:cs="仿宋_GB2312" w:hint="eastAsia"/>
                <w:sz w:val="24"/>
                <w:szCs w:val="24"/>
              </w:rPr>
              <w:t>由负责人根据实际情况自行制定分配细则，其中负责人不得低于30%。</w:t>
            </w:r>
          </w:p>
        </w:tc>
      </w:tr>
      <w:tr w:rsidR="00A801CB" w:rsidRPr="00F10915" w:rsidTr="006F5EC9">
        <w:trPr>
          <w:trHeight w:val="383"/>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省级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6</w:t>
            </w:r>
          </w:p>
        </w:tc>
        <w:tc>
          <w:tcPr>
            <w:tcW w:w="302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8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校级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2</w:t>
            </w:r>
          </w:p>
        </w:tc>
        <w:tc>
          <w:tcPr>
            <w:tcW w:w="302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bl>
    <w:p w:rsidR="002B3960" w:rsidRDefault="002B3960" w:rsidP="00DC6ECC">
      <w:pPr>
        <w:tabs>
          <w:tab w:val="left" w:pos="560"/>
        </w:tabs>
        <w:adjustRightInd w:val="0"/>
        <w:spacing w:line="360" w:lineRule="auto"/>
        <w:rPr>
          <w:rFonts w:ascii="宋体" w:hAnsi="宋体"/>
          <w:b/>
          <w:sz w:val="24"/>
          <w:szCs w:val="24"/>
        </w:rPr>
      </w:pPr>
    </w:p>
    <w:p w:rsidR="00FA0D23" w:rsidRDefault="00FA0D23" w:rsidP="00DC6ECC">
      <w:pPr>
        <w:tabs>
          <w:tab w:val="left" w:pos="560"/>
        </w:tabs>
        <w:adjustRightInd w:val="0"/>
        <w:spacing w:line="360" w:lineRule="auto"/>
        <w:rPr>
          <w:rFonts w:ascii="宋体" w:hAnsi="宋体"/>
          <w:b/>
          <w:sz w:val="24"/>
          <w:szCs w:val="24"/>
        </w:rPr>
      </w:pPr>
    </w:p>
    <w:p w:rsidR="00FA0D23" w:rsidRDefault="00FA0D23" w:rsidP="00DC6ECC">
      <w:pPr>
        <w:tabs>
          <w:tab w:val="left" w:pos="560"/>
        </w:tabs>
        <w:adjustRightInd w:val="0"/>
        <w:spacing w:line="360" w:lineRule="auto"/>
        <w:rPr>
          <w:rFonts w:ascii="宋体" w:hAnsi="宋体"/>
          <w:b/>
          <w:sz w:val="24"/>
          <w:szCs w:val="24"/>
        </w:rPr>
      </w:pPr>
    </w:p>
    <w:p w:rsidR="00FA0D23" w:rsidRDefault="00FA0D23" w:rsidP="00DC6ECC">
      <w:pPr>
        <w:tabs>
          <w:tab w:val="left" w:pos="560"/>
        </w:tabs>
        <w:adjustRightInd w:val="0"/>
        <w:spacing w:line="360" w:lineRule="auto"/>
        <w:rPr>
          <w:rFonts w:ascii="宋体" w:hAnsi="宋体"/>
          <w:b/>
          <w:sz w:val="24"/>
          <w:szCs w:val="24"/>
        </w:rPr>
      </w:pPr>
    </w:p>
    <w:p w:rsidR="00FA0D23" w:rsidRPr="00F10915" w:rsidRDefault="00FA0D23" w:rsidP="00DC6ECC">
      <w:pPr>
        <w:tabs>
          <w:tab w:val="left" w:pos="560"/>
        </w:tabs>
        <w:adjustRightInd w:val="0"/>
        <w:spacing w:line="360" w:lineRule="auto"/>
        <w:rPr>
          <w:rFonts w:ascii="宋体" w:hAnsi="宋体"/>
          <w:b/>
          <w:sz w:val="24"/>
          <w:szCs w:val="24"/>
        </w:rPr>
      </w:pPr>
    </w:p>
    <w:p w:rsidR="00A801CB" w:rsidRPr="00F10915" w:rsidRDefault="00A801CB" w:rsidP="00DC6ECC">
      <w:pPr>
        <w:tabs>
          <w:tab w:val="left" w:pos="560"/>
        </w:tabs>
        <w:adjustRightInd w:val="0"/>
        <w:spacing w:line="360" w:lineRule="auto"/>
        <w:rPr>
          <w:rFonts w:ascii="宋体" w:hAnsi="宋体"/>
          <w:sz w:val="24"/>
          <w:szCs w:val="24"/>
        </w:rPr>
      </w:pPr>
      <w:r w:rsidRPr="00F10915">
        <w:rPr>
          <w:rFonts w:ascii="宋体" w:hAnsi="宋体" w:hint="eastAsia"/>
          <w:b/>
          <w:sz w:val="24"/>
          <w:szCs w:val="24"/>
        </w:rPr>
        <w:tab/>
        <w:t xml:space="preserve"> </w:t>
      </w:r>
      <w:r w:rsidRPr="00F10915">
        <w:rPr>
          <w:rFonts w:ascii="宋体" w:hAnsi="宋体" w:hint="eastAsia"/>
          <w:sz w:val="24"/>
          <w:szCs w:val="24"/>
        </w:rPr>
        <w:t>（2）专业建设</w:t>
      </w:r>
    </w:p>
    <w:p w:rsidR="00A801CB" w:rsidRPr="00F10915" w:rsidRDefault="00A801CB" w:rsidP="00DC6ECC">
      <w:pPr>
        <w:tabs>
          <w:tab w:val="left" w:pos="1050"/>
        </w:tabs>
        <w:adjustRightInd w:val="0"/>
        <w:spacing w:line="360" w:lineRule="auto"/>
        <w:ind w:firstLineChars="300" w:firstLine="720"/>
        <w:rPr>
          <w:rFonts w:ascii="宋体" w:hAnsi="宋体"/>
          <w:sz w:val="24"/>
          <w:szCs w:val="24"/>
        </w:rPr>
      </w:pPr>
      <w:r w:rsidRPr="00F10915">
        <w:rPr>
          <w:rFonts w:ascii="宋体" w:hAnsi="宋体" w:hint="eastAsia"/>
          <w:sz w:val="24"/>
          <w:szCs w:val="24"/>
        </w:rPr>
        <w:t>品牌</w:t>
      </w:r>
      <w:r w:rsidRPr="00F10915">
        <w:rPr>
          <w:rFonts w:ascii="宋体" w:hAnsi="宋体"/>
          <w:sz w:val="24"/>
          <w:szCs w:val="24"/>
        </w:rPr>
        <w:t>专业（</w:t>
      </w:r>
      <w:r w:rsidRPr="00F10915">
        <w:rPr>
          <w:rFonts w:ascii="宋体" w:hAnsi="宋体" w:hint="eastAsia"/>
          <w:sz w:val="24"/>
          <w:szCs w:val="24"/>
        </w:rPr>
        <w:t>重点</w:t>
      </w:r>
      <w:r w:rsidRPr="00F10915">
        <w:rPr>
          <w:rFonts w:ascii="宋体" w:hAnsi="宋体"/>
          <w:sz w:val="24"/>
          <w:szCs w:val="24"/>
        </w:rPr>
        <w:t>专业</w:t>
      </w:r>
      <w:r w:rsidRPr="00F10915">
        <w:rPr>
          <w:rFonts w:ascii="宋体" w:hAnsi="宋体" w:hint="eastAsia"/>
          <w:sz w:val="24"/>
          <w:szCs w:val="24"/>
        </w:rPr>
        <w:t>、二类品牌</w:t>
      </w:r>
      <w:r w:rsidRPr="00F10915">
        <w:rPr>
          <w:rFonts w:ascii="宋体" w:hAnsi="宋体"/>
          <w:sz w:val="24"/>
          <w:szCs w:val="24"/>
        </w:rPr>
        <w:t>专业</w:t>
      </w:r>
      <w:r w:rsidRPr="00F10915">
        <w:rPr>
          <w:rFonts w:ascii="宋体" w:hAnsi="宋体" w:hint="eastAsia"/>
          <w:sz w:val="24"/>
          <w:szCs w:val="24"/>
        </w:rPr>
        <w:t>、示范专业）</w:t>
      </w:r>
    </w:p>
    <w:tbl>
      <w:tblPr>
        <w:tblpPr w:leftFromText="180" w:rightFromText="180" w:vertAnchor="text" w:horzAnchor="margin" w:tblpXSpec="center" w:tblpY="137"/>
        <w:tblOverlap w:val="never"/>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215"/>
        <w:gridCol w:w="1215"/>
        <w:gridCol w:w="3024"/>
      </w:tblGrid>
      <w:tr w:rsidR="00A801CB" w:rsidRPr="00F10915" w:rsidTr="006F5EC9">
        <w:trPr>
          <w:trHeight w:val="38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类别</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项数</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学时/周</w:t>
            </w:r>
          </w:p>
        </w:tc>
        <w:tc>
          <w:tcPr>
            <w:tcW w:w="302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说明</w:t>
            </w:r>
          </w:p>
        </w:tc>
      </w:tr>
      <w:tr w:rsidR="00A801CB" w:rsidRPr="00F10915" w:rsidTr="006F5EC9">
        <w:trPr>
          <w:trHeight w:val="38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国家级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12</w:t>
            </w:r>
          </w:p>
        </w:tc>
        <w:tc>
          <w:tcPr>
            <w:tcW w:w="3024" w:type="dxa"/>
            <w:vMerge w:val="restart"/>
            <w:vAlign w:val="center"/>
          </w:tcPr>
          <w:p w:rsidR="00A801CB" w:rsidRPr="00F10915" w:rsidRDefault="00A801CB" w:rsidP="008473B6">
            <w:pPr>
              <w:tabs>
                <w:tab w:val="left" w:pos="1050"/>
              </w:tabs>
              <w:adjustRightInd w:val="0"/>
              <w:spacing w:line="360" w:lineRule="auto"/>
              <w:jc w:val="left"/>
              <w:rPr>
                <w:rFonts w:ascii="宋体" w:hAnsi="宋体" w:cs="仿宋_GB2312"/>
                <w:sz w:val="24"/>
                <w:szCs w:val="24"/>
              </w:rPr>
            </w:pPr>
            <w:r w:rsidRPr="00F10915">
              <w:rPr>
                <w:rFonts w:ascii="宋体" w:hAnsi="宋体" w:cs="仿宋_GB2312" w:hint="eastAsia"/>
                <w:sz w:val="24"/>
                <w:szCs w:val="24"/>
              </w:rPr>
              <w:t>由负责人根据实际情况自行制定分配细则，其中负责人不得低于30%。</w:t>
            </w:r>
          </w:p>
        </w:tc>
      </w:tr>
      <w:tr w:rsidR="00A801CB" w:rsidRPr="00F10915" w:rsidTr="006F5EC9">
        <w:trPr>
          <w:trHeight w:val="383"/>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省级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8</w:t>
            </w:r>
          </w:p>
        </w:tc>
        <w:tc>
          <w:tcPr>
            <w:tcW w:w="302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8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校级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4</w:t>
            </w:r>
          </w:p>
        </w:tc>
        <w:tc>
          <w:tcPr>
            <w:tcW w:w="302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bl>
    <w:p w:rsidR="002B3960" w:rsidRPr="00F10915" w:rsidRDefault="002B3960" w:rsidP="00DC6ECC">
      <w:pPr>
        <w:tabs>
          <w:tab w:val="left" w:pos="1050"/>
        </w:tabs>
        <w:adjustRightInd w:val="0"/>
        <w:spacing w:line="360" w:lineRule="auto"/>
        <w:ind w:firstLineChars="200" w:firstLine="480"/>
        <w:rPr>
          <w:rFonts w:ascii="宋体" w:hAnsi="宋体" w:cs="仿宋_GB2312"/>
          <w:sz w:val="24"/>
          <w:szCs w:val="24"/>
        </w:rPr>
      </w:pPr>
    </w:p>
    <w:p w:rsidR="00A801CB" w:rsidRPr="00F10915" w:rsidRDefault="00A801CB" w:rsidP="00DC6ECC">
      <w:pPr>
        <w:tabs>
          <w:tab w:val="left" w:pos="1050"/>
        </w:tabs>
        <w:adjustRightInd w:val="0"/>
        <w:spacing w:line="360" w:lineRule="auto"/>
        <w:ind w:firstLineChars="200" w:firstLine="480"/>
        <w:rPr>
          <w:rFonts w:ascii="宋体" w:hAnsi="宋体" w:cs="仿宋_GB2312"/>
          <w:sz w:val="24"/>
          <w:szCs w:val="24"/>
        </w:rPr>
      </w:pPr>
      <w:r w:rsidRPr="00F10915">
        <w:rPr>
          <w:rFonts w:ascii="宋体" w:hAnsi="宋体" w:cs="仿宋_GB2312" w:hint="eastAsia"/>
          <w:sz w:val="24"/>
          <w:szCs w:val="24"/>
        </w:rPr>
        <w:t>（3）专业教学资源库（含专业群的题库建设）建设</w:t>
      </w:r>
    </w:p>
    <w:tbl>
      <w:tblPr>
        <w:tblpPr w:leftFromText="180" w:rightFromText="180" w:vertAnchor="text" w:horzAnchor="margin" w:tblpXSpec="center" w:tblpY="137"/>
        <w:tblOverlap w:val="never"/>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215"/>
        <w:gridCol w:w="1215"/>
        <w:gridCol w:w="3024"/>
      </w:tblGrid>
      <w:tr w:rsidR="00A801CB" w:rsidRPr="00F10915" w:rsidTr="006F5EC9">
        <w:trPr>
          <w:trHeight w:val="31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类别</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项数</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学时/周</w:t>
            </w:r>
          </w:p>
        </w:tc>
        <w:tc>
          <w:tcPr>
            <w:tcW w:w="302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说明</w:t>
            </w:r>
          </w:p>
        </w:tc>
      </w:tr>
      <w:tr w:rsidR="00A801CB" w:rsidRPr="00F10915" w:rsidTr="006F5EC9">
        <w:trPr>
          <w:trHeight w:val="31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国家级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12</w:t>
            </w:r>
          </w:p>
        </w:tc>
        <w:tc>
          <w:tcPr>
            <w:tcW w:w="3024" w:type="dxa"/>
            <w:vMerge w:val="restart"/>
            <w:vAlign w:val="center"/>
          </w:tcPr>
          <w:p w:rsidR="00A801CB" w:rsidRPr="00F10915" w:rsidRDefault="00A801CB" w:rsidP="008473B6">
            <w:pPr>
              <w:tabs>
                <w:tab w:val="left" w:pos="1050"/>
              </w:tabs>
              <w:adjustRightInd w:val="0"/>
              <w:spacing w:line="360" w:lineRule="auto"/>
              <w:jc w:val="left"/>
              <w:rPr>
                <w:rFonts w:ascii="宋体" w:hAnsi="宋体" w:cs="仿宋_GB2312"/>
                <w:sz w:val="24"/>
                <w:szCs w:val="24"/>
              </w:rPr>
            </w:pPr>
            <w:r w:rsidRPr="00F10915">
              <w:rPr>
                <w:rFonts w:ascii="宋体" w:hAnsi="宋体" w:cs="仿宋_GB2312" w:hint="eastAsia"/>
                <w:sz w:val="24"/>
                <w:szCs w:val="24"/>
              </w:rPr>
              <w:t>由负责人根据实际情况自行制定分配细则，其中负责人不得低于30%</w:t>
            </w:r>
          </w:p>
        </w:tc>
      </w:tr>
      <w:tr w:rsidR="00A801CB" w:rsidRPr="00F10915" w:rsidTr="006F5EC9">
        <w:trPr>
          <w:trHeight w:val="31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省级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8</w:t>
            </w:r>
          </w:p>
        </w:tc>
        <w:tc>
          <w:tcPr>
            <w:tcW w:w="302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12"/>
        </w:trPr>
        <w:tc>
          <w:tcPr>
            <w:tcW w:w="181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校级</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215"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6</w:t>
            </w:r>
          </w:p>
        </w:tc>
        <w:tc>
          <w:tcPr>
            <w:tcW w:w="302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bl>
    <w:p w:rsidR="002B3960" w:rsidRPr="00F10915" w:rsidRDefault="002B3960" w:rsidP="00DC6ECC">
      <w:pPr>
        <w:tabs>
          <w:tab w:val="left" w:pos="1050"/>
        </w:tabs>
        <w:adjustRightInd w:val="0"/>
        <w:spacing w:line="360" w:lineRule="auto"/>
        <w:ind w:firstLineChars="200" w:firstLine="480"/>
        <w:rPr>
          <w:rFonts w:ascii="宋体" w:hAnsi="宋体"/>
          <w:sz w:val="24"/>
          <w:szCs w:val="24"/>
        </w:rPr>
      </w:pPr>
    </w:p>
    <w:p w:rsidR="00A801CB" w:rsidRPr="00F10915" w:rsidRDefault="00A801CB" w:rsidP="00DC6ECC">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（4）校内外实践（实训）基地建设</w:t>
      </w:r>
    </w:p>
    <w:tbl>
      <w:tblPr>
        <w:tblpPr w:leftFromText="180" w:rightFromText="180" w:vertAnchor="text" w:horzAnchor="margin" w:tblpXSpec="center" w:tblpY="137"/>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2"/>
        <w:gridCol w:w="1560"/>
        <w:gridCol w:w="3793"/>
      </w:tblGrid>
      <w:tr w:rsidR="00A801CB" w:rsidRPr="00F10915" w:rsidTr="002B71F6">
        <w:trPr>
          <w:trHeight w:val="409"/>
        </w:trPr>
        <w:tc>
          <w:tcPr>
            <w:tcW w:w="11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类别</w:t>
            </w:r>
          </w:p>
        </w:tc>
        <w:tc>
          <w:tcPr>
            <w:tcW w:w="992" w:type="dxa"/>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项数</w:t>
            </w:r>
          </w:p>
        </w:tc>
        <w:tc>
          <w:tcPr>
            <w:tcW w:w="1560"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学时/周</w:t>
            </w:r>
          </w:p>
        </w:tc>
        <w:tc>
          <w:tcPr>
            <w:tcW w:w="3793"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说明</w:t>
            </w:r>
          </w:p>
        </w:tc>
      </w:tr>
      <w:tr w:rsidR="00A801CB" w:rsidRPr="00F10915" w:rsidTr="002B71F6">
        <w:trPr>
          <w:trHeight w:val="409"/>
        </w:trPr>
        <w:tc>
          <w:tcPr>
            <w:tcW w:w="11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国家级</w:t>
            </w:r>
          </w:p>
        </w:tc>
        <w:tc>
          <w:tcPr>
            <w:tcW w:w="992" w:type="dxa"/>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560"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12</w:t>
            </w:r>
          </w:p>
        </w:tc>
        <w:tc>
          <w:tcPr>
            <w:tcW w:w="3793" w:type="dxa"/>
            <w:vMerge w:val="restart"/>
            <w:vAlign w:val="center"/>
          </w:tcPr>
          <w:p w:rsidR="00A801CB" w:rsidRPr="00F10915" w:rsidRDefault="00A801CB" w:rsidP="008473B6">
            <w:pPr>
              <w:tabs>
                <w:tab w:val="left" w:pos="1050"/>
              </w:tabs>
              <w:adjustRightInd w:val="0"/>
              <w:spacing w:line="360" w:lineRule="auto"/>
              <w:jc w:val="left"/>
              <w:rPr>
                <w:rFonts w:ascii="宋体" w:hAnsi="宋体" w:cs="仿宋_GB2312"/>
                <w:sz w:val="24"/>
                <w:szCs w:val="24"/>
              </w:rPr>
            </w:pPr>
            <w:r w:rsidRPr="00F10915">
              <w:rPr>
                <w:rFonts w:ascii="宋体" w:hAnsi="宋体" w:cs="仿宋_GB2312" w:hint="eastAsia"/>
                <w:sz w:val="24"/>
                <w:szCs w:val="24"/>
              </w:rPr>
              <w:t>由负责人根据实际情况自行制定分配细则，其中负责人不得低于30%</w:t>
            </w:r>
          </w:p>
        </w:tc>
      </w:tr>
      <w:tr w:rsidR="00A801CB" w:rsidRPr="00F10915" w:rsidTr="002B71F6">
        <w:trPr>
          <w:trHeight w:val="409"/>
        </w:trPr>
        <w:tc>
          <w:tcPr>
            <w:tcW w:w="11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省级</w:t>
            </w:r>
          </w:p>
        </w:tc>
        <w:tc>
          <w:tcPr>
            <w:tcW w:w="992" w:type="dxa"/>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560"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8</w:t>
            </w:r>
          </w:p>
        </w:tc>
        <w:tc>
          <w:tcPr>
            <w:tcW w:w="3793"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2B71F6">
        <w:trPr>
          <w:trHeight w:val="410"/>
        </w:trPr>
        <w:tc>
          <w:tcPr>
            <w:tcW w:w="11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校级</w:t>
            </w:r>
          </w:p>
        </w:tc>
        <w:tc>
          <w:tcPr>
            <w:tcW w:w="992" w:type="dxa"/>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1</w:t>
            </w:r>
          </w:p>
        </w:tc>
        <w:tc>
          <w:tcPr>
            <w:tcW w:w="1560" w:type="dxa"/>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r w:rsidRPr="00F10915">
              <w:rPr>
                <w:rFonts w:ascii="宋体" w:hAnsi="宋体" w:cs="仿宋_GB2312" w:hint="eastAsia"/>
                <w:sz w:val="24"/>
                <w:szCs w:val="24"/>
              </w:rPr>
              <w:t>4</w:t>
            </w:r>
          </w:p>
        </w:tc>
        <w:tc>
          <w:tcPr>
            <w:tcW w:w="3793"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bl>
    <w:p w:rsidR="002B3960" w:rsidRPr="00F10915" w:rsidRDefault="002B3960" w:rsidP="00DC6ECC">
      <w:pPr>
        <w:tabs>
          <w:tab w:val="left" w:pos="1050"/>
        </w:tabs>
        <w:adjustRightInd w:val="0"/>
        <w:spacing w:line="360" w:lineRule="auto"/>
        <w:ind w:firstLineChars="200" w:firstLine="480"/>
        <w:rPr>
          <w:rFonts w:ascii="宋体" w:hAnsi="宋体"/>
          <w:bCs/>
          <w:sz w:val="24"/>
          <w:szCs w:val="24"/>
        </w:rPr>
      </w:pPr>
    </w:p>
    <w:p w:rsidR="00E773B2" w:rsidRDefault="00E773B2" w:rsidP="00DC6ECC">
      <w:pPr>
        <w:tabs>
          <w:tab w:val="left" w:pos="1050"/>
        </w:tabs>
        <w:adjustRightInd w:val="0"/>
        <w:spacing w:line="360" w:lineRule="auto"/>
        <w:ind w:firstLineChars="200" w:firstLine="480"/>
        <w:rPr>
          <w:rFonts w:ascii="宋体" w:hAnsi="宋体"/>
          <w:bCs/>
          <w:sz w:val="24"/>
          <w:szCs w:val="24"/>
        </w:rPr>
      </w:pPr>
    </w:p>
    <w:p w:rsidR="00E773B2" w:rsidRDefault="00E773B2" w:rsidP="00DC6ECC">
      <w:pPr>
        <w:tabs>
          <w:tab w:val="left" w:pos="1050"/>
        </w:tabs>
        <w:adjustRightInd w:val="0"/>
        <w:spacing w:line="360" w:lineRule="auto"/>
        <w:ind w:firstLineChars="200" w:firstLine="480"/>
        <w:rPr>
          <w:rFonts w:ascii="宋体" w:hAnsi="宋体"/>
          <w:bCs/>
          <w:sz w:val="24"/>
          <w:szCs w:val="24"/>
        </w:rPr>
      </w:pPr>
    </w:p>
    <w:p w:rsidR="00E773B2" w:rsidRDefault="00E773B2" w:rsidP="00DC6ECC">
      <w:pPr>
        <w:tabs>
          <w:tab w:val="left" w:pos="1050"/>
        </w:tabs>
        <w:adjustRightInd w:val="0"/>
        <w:spacing w:line="360" w:lineRule="auto"/>
        <w:ind w:firstLineChars="200" w:firstLine="480"/>
        <w:rPr>
          <w:rFonts w:ascii="宋体" w:hAnsi="宋体"/>
          <w:bCs/>
          <w:sz w:val="24"/>
          <w:szCs w:val="24"/>
        </w:rPr>
      </w:pPr>
    </w:p>
    <w:p w:rsidR="00E773B2" w:rsidRDefault="00E773B2" w:rsidP="00DC6ECC">
      <w:pPr>
        <w:tabs>
          <w:tab w:val="left" w:pos="1050"/>
        </w:tabs>
        <w:adjustRightInd w:val="0"/>
        <w:spacing w:line="360" w:lineRule="auto"/>
        <w:ind w:firstLineChars="200" w:firstLine="480"/>
        <w:rPr>
          <w:rFonts w:ascii="宋体" w:hAnsi="宋体"/>
          <w:bCs/>
          <w:sz w:val="24"/>
          <w:szCs w:val="24"/>
        </w:rPr>
      </w:pPr>
    </w:p>
    <w:p w:rsidR="00E773B2" w:rsidRDefault="00E773B2" w:rsidP="00DC6ECC">
      <w:pPr>
        <w:tabs>
          <w:tab w:val="left" w:pos="1050"/>
        </w:tabs>
        <w:adjustRightInd w:val="0"/>
        <w:spacing w:line="360" w:lineRule="auto"/>
        <w:ind w:firstLineChars="200" w:firstLine="480"/>
        <w:rPr>
          <w:rFonts w:ascii="宋体" w:hAnsi="宋体"/>
          <w:bCs/>
          <w:sz w:val="24"/>
          <w:szCs w:val="24"/>
        </w:rPr>
      </w:pPr>
    </w:p>
    <w:p w:rsidR="00A801CB" w:rsidRPr="00F10915" w:rsidRDefault="00A801CB" w:rsidP="00DC6ECC">
      <w:pPr>
        <w:tabs>
          <w:tab w:val="left" w:pos="1050"/>
        </w:tabs>
        <w:adjustRightInd w:val="0"/>
        <w:spacing w:line="360" w:lineRule="auto"/>
        <w:ind w:firstLineChars="200" w:firstLine="480"/>
        <w:rPr>
          <w:rFonts w:ascii="宋体" w:hAnsi="宋体"/>
          <w:bCs/>
          <w:sz w:val="24"/>
          <w:szCs w:val="24"/>
        </w:rPr>
      </w:pPr>
      <w:r w:rsidRPr="00F10915">
        <w:rPr>
          <w:rFonts w:ascii="宋体" w:hAnsi="宋体" w:hint="eastAsia"/>
          <w:bCs/>
          <w:sz w:val="24"/>
          <w:szCs w:val="24"/>
        </w:rPr>
        <w:lastRenderedPageBreak/>
        <w:t>（5）教研教改、科研</w:t>
      </w:r>
    </w:p>
    <w:tbl>
      <w:tblPr>
        <w:tblpPr w:leftFromText="180" w:rightFromText="180" w:vertAnchor="text" w:horzAnchor="margin" w:tblpXSpec="center" w:tblpY="137"/>
        <w:tblOverlap w:val="neve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1302"/>
        <w:gridCol w:w="2034"/>
        <w:gridCol w:w="2034"/>
      </w:tblGrid>
      <w:tr w:rsidR="00A801CB" w:rsidRPr="00F10915" w:rsidTr="006F5EC9">
        <w:trPr>
          <w:trHeight w:val="312"/>
        </w:trPr>
        <w:tc>
          <w:tcPr>
            <w:tcW w:w="1938"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类别</w:t>
            </w:r>
          </w:p>
        </w:tc>
        <w:tc>
          <w:tcPr>
            <w:tcW w:w="1302"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项数</w:t>
            </w:r>
          </w:p>
        </w:tc>
        <w:tc>
          <w:tcPr>
            <w:tcW w:w="20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学时/周</w:t>
            </w:r>
          </w:p>
        </w:tc>
        <w:tc>
          <w:tcPr>
            <w:tcW w:w="20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说明</w:t>
            </w:r>
          </w:p>
        </w:tc>
      </w:tr>
      <w:tr w:rsidR="00A801CB" w:rsidRPr="00F10915" w:rsidTr="006F5EC9">
        <w:trPr>
          <w:trHeight w:val="312"/>
        </w:trPr>
        <w:tc>
          <w:tcPr>
            <w:tcW w:w="1938"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国家级重点课题</w:t>
            </w:r>
          </w:p>
        </w:tc>
        <w:tc>
          <w:tcPr>
            <w:tcW w:w="1302"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12</w:t>
            </w:r>
          </w:p>
        </w:tc>
        <w:tc>
          <w:tcPr>
            <w:tcW w:w="2034" w:type="dxa"/>
            <w:vMerge w:val="restart"/>
            <w:vAlign w:val="center"/>
          </w:tcPr>
          <w:p w:rsidR="00A801CB" w:rsidRPr="00F10915" w:rsidRDefault="00A801CB" w:rsidP="008473B6">
            <w:pPr>
              <w:tabs>
                <w:tab w:val="left" w:pos="1050"/>
              </w:tabs>
              <w:adjustRightInd w:val="0"/>
              <w:spacing w:line="360" w:lineRule="auto"/>
              <w:jc w:val="left"/>
              <w:rPr>
                <w:rFonts w:ascii="宋体" w:hAnsi="宋体" w:cs="仿宋_GB2312"/>
                <w:sz w:val="24"/>
                <w:szCs w:val="24"/>
              </w:rPr>
            </w:pPr>
            <w:r w:rsidRPr="00F10915">
              <w:rPr>
                <w:rFonts w:ascii="宋体" w:hAnsi="宋体" w:cs="仿宋_GB2312" w:hint="eastAsia"/>
                <w:sz w:val="24"/>
                <w:szCs w:val="24"/>
              </w:rPr>
              <w:t>由负责人根据实际情况自行制定分配细则，其中负责人不得低于30%</w:t>
            </w:r>
          </w:p>
        </w:tc>
      </w:tr>
      <w:tr w:rsidR="00A801CB" w:rsidRPr="00F10915" w:rsidTr="006F5EC9">
        <w:trPr>
          <w:trHeight w:val="312"/>
        </w:trPr>
        <w:tc>
          <w:tcPr>
            <w:tcW w:w="1938"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国家级</w:t>
            </w:r>
            <w:proofErr w:type="gramStart"/>
            <w:r w:rsidRPr="00F10915">
              <w:rPr>
                <w:rFonts w:ascii="宋体" w:hAnsi="宋体" w:cs="仿宋_GB2312" w:hint="eastAsia"/>
                <w:b/>
                <w:sz w:val="24"/>
                <w:szCs w:val="24"/>
              </w:rPr>
              <w:t>一般课题</w:t>
            </w:r>
            <w:proofErr w:type="gramEnd"/>
          </w:p>
        </w:tc>
        <w:tc>
          <w:tcPr>
            <w:tcW w:w="1302"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10</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12"/>
        </w:trPr>
        <w:tc>
          <w:tcPr>
            <w:tcW w:w="1938"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省部级重点课题</w:t>
            </w:r>
          </w:p>
        </w:tc>
        <w:tc>
          <w:tcPr>
            <w:tcW w:w="1302"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6</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12"/>
        </w:trPr>
        <w:tc>
          <w:tcPr>
            <w:tcW w:w="1938"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省部级</w:t>
            </w:r>
            <w:proofErr w:type="gramStart"/>
            <w:r w:rsidRPr="00F10915">
              <w:rPr>
                <w:rFonts w:ascii="宋体" w:hAnsi="宋体" w:cs="仿宋_GB2312" w:hint="eastAsia"/>
                <w:b/>
                <w:sz w:val="24"/>
                <w:szCs w:val="24"/>
              </w:rPr>
              <w:t>一般课题</w:t>
            </w:r>
            <w:proofErr w:type="gramEnd"/>
          </w:p>
        </w:tc>
        <w:tc>
          <w:tcPr>
            <w:tcW w:w="1302"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4</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12"/>
        </w:trPr>
        <w:tc>
          <w:tcPr>
            <w:tcW w:w="1938"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市厅级课题</w:t>
            </w:r>
          </w:p>
        </w:tc>
        <w:tc>
          <w:tcPr>
            <w:tcW w:w="1302"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312"/>
        </w:trPr>
        <w:tc>
          <w:tcPr>
            <w:tcW w:w="1938"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校级课题</w:t>
            </w:r>
          </w:p>
        </w:tc>
        <w:tc>
          <w:tcPr>
            <w:tcW w:w="1302"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0.5</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bl>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国家高教学会、高职研究会课题按市厅级课题计分；同校外单位合作申报国家、省部级等课题，</w:t>
      </w:r>
      <w:proofErr w:type="gramStart"/>
      <w:r w:rsidRPr="00F10915">
        <w:rPr>
          <w:rFonts w:ascii="宋体" w:hAnsi="宋体" w:hint="eastAsia"/>
          <w:sz w:val="24"/>
          <w:szCs w:val="24"/>
        </w:rPr>
        <w:t>且主持子</w:t>
      </w:r>
      <w:proofErr w:type="gramEnd"/>
      <w:r w:rsidRPr="00F10915">
        <w:rPr>
          <w:rFonts w:ascii="宋体" w:hAnsi="宋体" w:hint="eastAsia"/>
          <w:sz w:val="24"/>
          <w:szCs w:val="24"/>
        </w:rPr>
        <w:t>课题研究，降一级计算；其他不计。</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注：本条款涉及的项目，均以立项为准，在项目存续期间，按照上述办法计算工作量，</w:t>
      </w:r>
      <w:proofErr w:type="gramStart"/>
      <w:r w:rsidRPr="00F10915">
        <w:rPr>
          <w:rFonts w:ascii="宋体" w:hAnsi="宋体" w:hint="eastAsia"/>
          <w:sz w:val="24"/>
          <w:szCs w:val="24"/>
        </w:rPr>
        <w:t>若项目</w:t>
      </w:r>
      <w:proofErr w:type="gramEnd"/>
      <w:r w:rsidRPr="00F10915">
        <w:rPr>
          <w:rFonts w:ascii="宋体" w:hAnsi="宋体" w:hint="eastAsia"/>
          <w:sz w:val="24"/>
          <w:szCs w:val="24"/>
        </w:rPr>
        <w:t>未能按期结题，延期期间不计工作量。一个项目只能计算一次，多个研究项目可以累计计算工作量。</w:t>
      </w:r>
    </w:p>
    <w:p w:rsidR="00A801CB" w:rsidRPr="00536099" w:rsidRDefault="00A801CB" w:rsidP="00536099">
      <w:pPr>
        <w:tabs>
          <w:tab w:val="left" w:pos="1050"/>
        </w:tabs>
        <w:adjustRightInd w:val="0"/>
        <w:spacing w:line="360" w:lineRule="auto"/>
        <w:ind w:firstLineChars="149" w:firstLine="358"/>
        <w:rPr>
          <w:rFonts w:ascii="宋体" w:hAnsi="宋体" w:cs="仿宋_GB2312"/>
          <w:sz w:val="24"/>
          <w:szCs w:val="24"/>
        </w:rPr>
      </w:pPr>
      <w:r w:rsidRPr="00536099">
        <w:rPr>
          <w:rFonts w:ascii="宋体" w:hAnsi="宋体" w:cs="仿宋_GB2312" w:hint="eastAsia"/>
          <w:sz w:val="24"/>
          <w:szCs w:val="24"/>
        </w:rPr>
        <w:t>（三）服务工作量</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1</w:t>
      </w:r>
      <w:r w:rsidR="007A3B49">
        <w:rPr>
          <w:rFonts w:ascii="宋体" w:hAnsi="宋体" w:hint="eastAsia"/>
          <w:sz w:val="24"/>
          <w:szCs w:val="24"/>
        </w:rPr>
        <w:t>.</w:t>
      </w:r>
      <w:r w:rsidRPr="00F10915">
        <w:rPr>
          <w:rFonts w:ascii="宋体" w:hAnsi="宋体" w:hint="eastAsia"/>
          <w:sz w:val="24"/>
          <w:szCs w:val="24"/>
        </w:rPr>
        <w:t>各类竞赛</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教师经学校批准指导学生参加学校或政府组织的各类竞赛（包含创新创业类竞赛、技能竞赛、学术竞赛、文艺体育竞赛等），成功入围并参赛（以相关职能部门认定为准），按照以下标准核算工作量。</w:t>
      </w:r>
    </w:p>
    <w:tbl>
      <w:tblPr>
        <w:tblpPr w:leftFromText="180" w:rightFromText="180" w:vertAnchor="text" w:horzAnchor="page" w:tblpX="2368" w:tblpY="342"/>
        <w:tblOverlap w:val="neve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440"/>
        <w:gridCol w:w="2034"/>
        <w:gridCol w:w="2034"/>
      </w:tblGrid>
      <w:tr w:rsidR="00A801CB" w:rsidRPr="00F10915" w:rsidTr="006F5EC9">
        <w:trPr>
          <w:trHeight w:val="409"/>
        </w:trPr>
        <w:tc>
          <w:tcPr>
            <w:tcW w:w="1800"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类别</w:t>
            </w:r>
          </w:p>
        </w:tc>
        <w:tc>
          <w:tcPr>
            <w:tcW w:w="1440"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项数</w:t>
            </w:r>
          </w:p>
        </w:tc>
        <w:tc>
          <w:tcPr>
            <w:tcW w:w="20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学时</w:t>
            </w:r>
          </w:p>
        </w:tc>
        <w:tc>
          <w:tcPr>
            <w:tcW w:w="2034" w:type="dxa"/>
            <w:vAlign w:val="center"/>
          </w:tcPr>
          <w:p w:rsidR="00A801CB" w:rsidRPr="00F10915" w:rsidRDefault="00A801CB" w:rsidP="00DC6ECC">
            <w:pPr>
              <w:tabs>
                <w:tab w:val="left" w:pos="1050"/>
              </w:tabs>
              <w:adjustRightInd w:val="0"/>
              <w:spacing w:line="360" w:lineRule="auto"/>
              <w:jc w:val="center"/>
              <w:rPr>
                <w:rFonts w:ascii="宋体" w:hAnsi="宋体" w:cs="仿宋_GB2312"/>
                <w:b/>
                <w:sz w:val="24"/>
                <w:szCs w:val="24"/>
              </w:rPr>
            </w:pPr>
            <w:r w:rsidRPr="00F10915">
              <w:rPr>
                <w:rFonts w:ascii="宋体" w:hAnsi="宋体" w:cs="仿宋_GB2312" w:hint="eastAsia"/>
                <w:b/>
                <w:sz w:val="24"/>
                <w:szCs w:val="24"/>
              </w:rPr>
              <w:t>说明</w:t>
            </w:r>
          </w:p>
        </w:tc>
      </w:tr>
      <w:tr w:rsidR="00A801CB" w:rsidRPr="00F10915" w:rsidTr="00E773B2">
        <w:trPr>
          <w:trHeight w:val="368"/>
        </w:trPr>
        <w:tc>
          <w:tcPr>
            <w:tcW w:w="180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国家级</w:t>
            </w:r>
          </w:p>
        </w:tc>
        <w:tc>
          <w:tcPr>
            <w:tcW w:w="144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32</w:t>
            </w:r>
          </w:p>
        </w:tc>
        <w:tc>
          <w:tcPr>
            <w:tcW w:w="2034" w:type="dxa"/>
            <w:vMerge w:val="restart"/>
            <w:vAlign w:val="center"/>
          </w:tcPr>
          <w:p w:rsidR="00A801CB" w:rsidRPr="00F10915" w:rsidRDefault="00A801CB" w:rsidP="008473B6">
            <w:pPr>
              <w:tabs>
                <w:tab w:val="left" w:pos="1050"/>
              </w:tabs>
              <w:adjustRightInd w:val="0"/>
              <w:spacing w:line="360" w:lineRule="auto"/>
              <w:jc w:val="left"/>
              <w:rPr>
                <w:rFonts w:ascii="宋体" w:hAnsi="宋体" w:cs="仿宋_GB2312"/>
                <w:sz w:val="24"/>
                <w:szCs w:val="24"/>
              </w:rPr>
            </w:pPr>
            <w:r w:rsidRPr="00F10915">
              <w:rPr>
                <w:rFonts w:ascii="宋体" w:hAnsi="宋体" w:cs="仿宋_GB2312" w:hint="eastAsia"/>
                <w:sz w:val="24"/>
                <w:szCs w:val="24"/>
              </w:rPr>
              <w:t>由各二级学院（部）根据实际情况自行分配</w:t>
            </w:r>
          </w:p>
        </w:tc>
      </w:tr>
      <w:tr w:rsidR="00A801CB" w:rsidRPr="00F10915" w:rsidTr="006F5EC9">
        <w:trPr>
          <w:trHeight w:val="409"/>
        </w:trPr>
        <w:tc>
          <w:tcPr>
            <w:tcW w:w="180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省部级</w:t>
            </w:r>
          </w:p>
        </w:tc>
        <w:tc>
          <w:tcPr>
            <w:tcW w:w="144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 xml:space="preserve"> 16</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410"/>
        </w:trPr>
        <w:tc>
          <w:tcPr>
            <w:tcW w:w="180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市厅级</w:t>
            </w:r>
          </w:p>
        </w:tc>
        <w:tc>
          <w:tcPr>
            <w:tcW w:w="144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8</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r w:rsidR="00A801CB" w:rsidRPr="00F10915" w:rsidTr="006F5EC9">
        <w:trPr>
          <w:trHeight w:val="410"/>
        </w:trPr>
        <w:tc>
          <w:tcPr>
            <w:tcW w:w="180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b/>
                <w:sz w:val="24"/>
                <w:szCs w:val="24"/>
              </w:rPr>
            </w:pPr>
            <w:r w:rsidRPr="00F10915">
              <w:rPr>
                <w:rFonts w:ascii="宋体" w:hAnsi="宋体" w:cs="仿宋_GB2312" w:hint="eastAsia"/>
                <w:b/>
                <w:sz w:val="24"/>
                <w:szCs w:val="24"/>
              </w:rPr>
              <w:t>校级</w:t>
            </w:r>
          </w:p>
        </w:tc>
        <w:tc>
          <w:tcPr>
            <w:tcW w:w="1440"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1</w:t>
            </w:r>
          </w:p>
        </w:tc>
        <w:tc>
          <w:tcPr>
            <w:tcW w:w="2034" w:type="dxa"/>
            <w:vAlign w:val="center"/>
          </w:tcPr>
          <w:p w:rsidR="00A801CB" w:rsidRPr="00F10915" w:rsidRDefault="00A801CB" w:rsidP="00E773B2">
            <w:pPr>
              <w:tabs>
                <w:tab w:val="left" w:pos="1050"/>
              </w:tabs>
              <w:adjustRightInd w:val="0"/>
              <w:snapToGrid w:val="0"/>
              <w:spacing w:line="336" w:lineRule="auto"/>
              <w:jc w:val="center"/>
              <w:rPr>
                <w:rFonts w:ascii="宋体" w:hAnsi="宋体" w:cs="仿宋_GB2312"/>
                <w:sz w:val="24"/>
                <w:szCs w:val="24"/>
              </w:rPr>
            </w:pPr>
            <w:r w:rsidRPr="00F10915">
              <w:rPr>
                <w:rFonts w:ascii="宋体" w:hAnsi="宋体" w:cs="仿宋_GB2312" w:hint="eastAsia"/>
                <w:sz w:val="24"/>
                <w:szCs w:val="24"/>
              </w:rPr>
              <w:t>4</w:t>
            </w:r>
          </w:p>
        </w:tc>
        <w:tc>
          <w:tcPr>
            <w:tcW w:w="2034" w:type="dxa"/>
            <w:vMerge/>
            <w:vAlign w:val="center"/>
          </w:tcPr>
          <w:p w:rsidR="00A801CB" w:rsidRPr="00F10915" w:rsidRDefault="00A801CB" w:rsidP="00DC6ECC">
            <w:pPr>
              <w:tabs>
                <w:tab w:val="left" w:pos="1050"/>
              </w:tabs>
              <w:adjustRightInd w:val="0"/>
              <w:spacing w:line="360" w:lineRule="auto"/>
              <w:jc w:val="center"/>
              <w:rPr>
                <w:rFonts w:ascii="宋体" w:hAnsi="宋体" w:cs="仿宋_GB2312"/>
                <w:sz w:val="24"/>
                <w:szCs w:val="24"/>
              </w:rPr>
            </w:pPr>
          </w:p>
        </w:tc>
      </w:tr>
    </w:tbl>
    <w:p w:rsidR="002B71F6" w:rsidRDefault="002B71F6" w:rsidP="00DC6ECC">
      <w:pPr>
        <w:tabs>
          <w:tab w:val="left" w:pos="1050"/>
        </w:tabs>
        <w:adjustRightInd w:val="0"/>
        <w:spacing w:line="360" w:lineRule="auto"/>
        <w:ind w:firstLineChars="200" w:firstLine="480"/>
        <w:rPr>
          <w:rFonts w:ascii="宋体" w:hAnsi="宋体"/>
          <w:sz w:val="24"/>
          <w:szCs w:val="24"/>
        </w:rPr>
      </w:pPr>
    </w:p>
    <w:p w:rsidR="002B71F6" w:rsidRDefault="002B71F6" w:rsidP="00DC6ECC">
      <w:pPr>
        <w:tabs>
          <w:tab w:val="left" w:pos="1050"/>
        </w:tabs>
        <w:adjustRightInd w:val="0"/>
        <w:spacing w:line="360" w:lineRule="auto"/>
        <w:ind w:firstLineChars="200" w:firstLine="480"/>
        <w:rPr>
          <w:rFonts w:ascii="宋体" w:hAnsi="宋体"/>
          <w:sz w:val="24"/>
          <w:szCs w:val="24"/>
        </w:rPr>
      </w:pPr>
    </w:p>
    <w:p w:rsidR="00A801CB" w:rsidRPr="00F10915" w:rsidRDefault="00A801CB" w:rsidP="00DC6ECC">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2</w:t>
      </w:r>
      <w:r w:rsidR="007A3B49">
        <w:rPr>
          <w:rFonts w:ascii="宋体" w:hAnsi="宋体" w:hint="eastAsia"/>
          <w:sz w:val="24"/>
          <w:szCs w:val="24"/>
        </w:rPr>
        <w:t>.</w:t>
      </w:r>
      <w:r w:rsidRPr="00F10915">
        <w:rPr>
          <w:rFonts w:ascii="宋体" w:hAnsi="宋体" w:hint="eastAsia"/>
          <w:sz w:val="24"/>
          <w:szCs w:val="24"/>
        </w:rPr>
        <w:t>指导学生社团</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指导学生社团并完成学校指定的项目（不含创新创业项目和各类竞赛），取得相应的成果。工作量最终计量</w:t>
      </w:r>
      <w:r w:rsidRPr="00F10915">
        <w:rPr>
          <w:rFonts w:ascii="宋体" w:hAnsi="宋体"/>
          <w:sz w:val="24"/>
          <w:szCs w:val="24"/>
        </w:rPr>
        <w:t>时须</w:t>
      </w:r>
      <w:r w:rsidRPr="00F10915">
        <w:rPr>
          <w:rFonts w:ascii="宋体" w:hAnsi="宋体" w:hint="eastAsia"/>
          <w:sz w:val="24"/>
          <w:szCs w:val="24"/>
        </w:rPr>
        <w:t>提供</w:t>
      </w:r>
      <w:r w:rsidRPr="00F10915">
        <w:rPr>
          <w:rFonts w:ascii="宋体" w:hAnsi="宋体"/>
          <w:sz w:val="24"/>
          <w:szCs w:val="24"/>
        </w:rPr>
        <w:t>本学期开展社团指导工作的全部佐证材料，由二级部门</w:t>
      </w:r>
      <w:r w:rsidRPr="00F10915">
        <w:rPr>
          <w:rFonts w:ascii="宋体" w:hAnsi="宋体" w:hint="eastAsia"/>
          <w:sz w:val="24"/>
          <w:szCs w:val="24"/>
        </w:rPr>
        <w:t>计量</w:t>
      </w:r>
      <w:r w:rsidRPr="00F10915">
        <w:rPr>
          <w:rFonts w:ascii="宋体" w:hAnsi="宋体"/>
          <w:sz w:val="24"/>
          <w:szCs w:val="24"/>
        </w:rPr>
        <w:t>，</w:t>
      </w:r>
      <w:r w:rsidRPr="00F10915">
        <w:rPr>
          <w:rFonts w:ascii="宋体" w:hAnsi="宋体" w:hint="eastAsia"/>
          <w:sz w:val="24"/>
          <w:szCs w:val="24"/>
        </w:rPr>
        <w:t>学生处</w:t>
      </w:r>
      <w:r w:rsidRPr="00F10915">
        <w:rPr>
          <w:rFonts w:ascii="宋体" w:hAnsi="宋体"/>
          <w:sz w:val="24"/>
          <w:szCs w:val="24"/>
        </w:rPr>
        <w:t>核</w:t>
      </w:r>
      <w:r w:rsidRPr="00F10915">
        <w:rPr>
          <w:rFonts w:ascii="宋体" w:hAnsi="宋体" w:hint="eastAsia"/>
          <w:sz w:val="24"/>
          <w:szCs w:val="24"/>
        </w:rPr>
        <w:t>定，指导每个社团的工作量不超过8学时/学期（多人共同指导的自行分配）</w:t>
      </w:r>
      <w:r w:rsidRPr="00F10915">
        <w:rPr>
          <w:rFonts w:ascii="宋体" w:hAnsi="宋体"/>
          <w:sz w:val="24"/>
          <w:szCs w:val="24"/>
        </w:rPr>
        <w:t>。</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lastRenderedPageBreak/>
        <w:t>3</w:t>
      </w:r>
      <w:r w:rsidR="007A3B49">
        <w:rPr>
          <w:rFonts w:ascii="宋体" w:hAnsi="宋体" w:hint="eastAsia"/>
          <w:sz w:val="24"/>
          <w:szCs w:val="24"/>
        </w:rPr>
        <w:t>.</w:t>
      </w:r>
      <w:r w:rsidRPr="00F10915">
        <w:rPr>
          <w:rFonts w:ascii="宋体" w:hAnsi="宋体" w:hint="eastAsia"/>
          <w:sz w:val="24"/>
          <w:szCs w:val="24"/>
        </w:rPr>
        <w:t>指导青年教师</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副高以上教师根据学校要求指导青年教师，须按照协议完成相关工作任务并提供佐证材料，由二级学院核准，工作量为8学时/人﹒学期，原则上不能超过两名青年教师。</w:t>
      </w:r>
    </w:p>
    <w:p w:rsidR="00A801CB" w:rsidRPr="00F10915" w:rsidRDefault="00A801CB" w:rsidP="002B71F6">
      <w:pPr>
        <w:spacing w:line="360" w:lineRule="auto"/>
        <w:ind w:rightChars="-27" w:right="-57" w:firstLineChars="177" w:firstLine="425"/>
        <w:rPr>
          <w:rFonts w:ascii="宋体" w:hAnsi="宋体"/>
          <w:sz w:val="24"/>
          <w:szCs w:val="24"/>
        </w:rPr>
      </w:pPr>
      <w:r w:rsidRPr="00F10915">
        <w:rPr>
          <w:rFonts w:ascii="宋体" w:hAnsi="宋体" w:hint="eastAsia"/>
          <w:sz w:val="24"/>
          <w:szCs w:val="24"/>
        </w:rPr>
        <w:t>4</w:t>
      </w:r>
      <w:r w:rsidR="007A3B49">
        <w:rPr>
          <w:rFonts w:ascii="宋体" w:hAnsi="宋体" w:hint="eastAsia"/>
          <w:sz w:val="24"/>
          <w:szCs w:val="24"/>
        </w:rPr>
        <w:t>.</w:t>
      </w:r>
      <w:r w:rsidRPr="00F10915">
        <w:rPr>
          <w:rFonts w:ascii="宋体" w:hAnsi="宋体" w:hint="eastAsia"/>
          <w:sz w:val="24"/>
          <w:szCs w:val="24"/>
        </w:rPr>
        <w:t>非公益性服务</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1417"/>
        <w:gridCol w:w="1793"/>
      </w:tblGrid>
      <w:tr w:rsidR="00A801CB" w:rsidRPr="00F10915" w:rsidTr="00DC6ECC">
        <w:trPr>
          <w:trHeight w:val="504"/>
          <w:jc w:val="center"/>
        </w:trPr>
        <w:tc>
          <w:tcPr>
            <w:tcW w:w="4539" w:type="dxa"/>
            <w:shd w:val="clear" w:color="auto" w:fill="auto"/>
            <w:vAlign w:val="center"/>
          </w:tcPr>
          <w:p w:rsidR="00A801CB" w:rsidRPr="00F10915" w:rsidRDefault="00A801CB" w:rsidP="00DC6ECC">
            <w:pPr>
              <w:spacing w:line="360" w:lineRule="auto"/>
              <w:jc w:val="center"/>
              <w:rPr>
                <w:rFonts w:ascii="宋体" w:hAnsi="宋体"/>
                <w:sz w:val="24"/>
                <w:szCs w:val="24"/>
              </w:rPr>
            </w:pPr>
            <w:r w:rsidRPr="00F10915">
              <w:rPr>
                <w:rFonts w:ascii="宋体" w:hAnsi="宋体" w:hint="eastAsia"/>
                <w:sz w:val="24"/>
                <w:szCs w:val="24"/>
              </w:rPr>
              <w:t>类型</w:t>
            </w:r>
          </w:p>
        </w:tc>
        <w:tc>
          <w:tcPr>
            <w:tcW w:w="1417" w:type="dxa"/>
            <w:vAlign w:val="center"/>
          </w:tcPr>
          <w:p w:rsidR="00A801CB" w:rsidRPr="00F10915" w:rsidRDefault="00A801CB" w:rsidP="00DC6ECC">
            <w:pPr>
              <w:spacing w:line="360" w:lineRule="auto"/>
              <w:jc w:val="center"/>
              <w:rPr>
                <w:rFonts w:ascii="宋体" w:hAnsi="宋体"/>
                <w:sz w:val="24"/>
                <w:szCs w:val="24"/>
              </w:rPr>
            </w:pPr>
            <w:r w:rsidRPr="00F10915">
              <w:rPr>
                <w:rFonts w:ascii="宋体" w:hAnsi="宋体" w:hint="eastAsia"/>
                <w:sz w:val="24"/>
                <w:szCs w:val="24"/>
              </w:rPr>
              <w:t>学时/到账经费（万元）</w:t>
            </w:r>
          </w:p>
        </w:tc>
        <w:tc>
          <w:tcPr>
            <w:tcW w:w="1793" w:type="dxa"/>
            <w:vAlign w:val="center"/>
          </w:tcPr>
          <w:p w:rsidR="00A801CB" w:rsidRPr="00F10915" w:rsidRDefault="00A801CB" w:rsidP="00DC6ECC">
            <w:pPr>
              <w:spacing w:line="360" w:lineRule="auto"/>
              <w:jc w:val="center"/>
              <w:rPr>
                <w:rFonts w:ascii="宋体" w:hAnsi="宋体"/>
                <w:sz w:val="24"/>
                <w:szCs w:val="24"/>
              </w:rPr>
            </w:pPr>
            <w:r w:rsidRPr="00F10915">
              <w:rPr>
                <w:rFonts w:ascii="宋体" w:hAnsi="宋体" w:hint="eastAsia"/>
                <w:sz w:val="24"/>
                <w:szCs w:val="24"/>
              </w:rPr>
              <w:t>说明</w:t>
            </w:r>
          </w:p>
        </w:tc>
      </w:tr>
      <w:tr w:rsidR="00A801CB" w:rsidRPr="00F10915" w:rsidTr="00DC6ECC">
        <w:trPr>
          <w:jc w:val="center"/>
        </w:trPr>
        <w:tc>
          <w:tcPr>
            <w:tcW w:w="4539" w:type="dxa"/>
            <w:vAlign w:val="center"/>
          </w:tcPr>
          <w:p w:rsidR="00A801CB" w:rsidRPr="00F10915" w:rsidRDefault="00A801CB" w:rsidP="00DC6ECC">
            <w:pPr>
              <w:spacing w:line="360" w:lineRule="auto"/>
              <w:rPr>
                <w:rFonts w:ascii="宋体" w:hAnsi="宋体"/>
                <w:sz w:val="24"/>
                <w:szCs w:val="24"/>
              </w:rPr>
            </w:pPr>
            <w:r w:rsidRPr="00F10915">
              <w:rPr>
                <w:rFonts w:ascii="宋体" w:hAnsi="宋体" w:hint="eastAsia"/>
                <w:sz w:val="24"/>
                <w:szCs w:val="24"/>
              </w:rPr>
              <w:t>经学校同意，为社区、街道、行业企业等开展培训服务（持有相关原始材料、证明、记录等），资金到账</w:t>
            </w:r>
          </w:p>
        </w:tc>
        <w:tc>
          <w:tcPr>
            <w:tcW w:w="1417" w:type="dxa"/>
            <w:vAlign w:val="center"/>
          </w:tcPr>
          <w:p w:rsidR="00A801CB" w:rsidRPr="00F10915" w:rsidRDefault="00A801CB" w:rsidP="00DC6ECC">
            <w:pPr>
              <w:spacing w:line="360" w:lineRule="auto"/>
              <w:ind w:left="17" w:hangingChars="7" w:hanging="17"/>
              <w:jc w:val="center"/>
              <w:rPr>
                <w:rFonts w:ascii="宋体" w:hAnsi="宋体"/>
                <w:sz w:val="24"/>
                <w:szCs w:val="24"/>
              </w:rPr>
            </w:pPr>
            <w:r w:rsidRPr="00F10915">
              <w:rPr>
                <w:rFonts w:ascii="宋体" w:hAnsi="宋体" w:hint="eastAsia"/>
                <w:sz w:val="24"/>
                <w:szCs w:val="24"/>
              </w:rPr>
              <w:t>5</w:t>
            </w:r>
          </w:p>
        </w:tc>
        <w:tc>
          <w:tcPr>
            <w:tcW w:w="1793" w:type="dxa"/>
            <w:vMerge w:val="restart"/>
            <w:vAlign w:val="center"/>
          </w:tcPr>
          <w:p w:rsidR="00A801CB" w:rsidRPr="00F10915" w:rsidRDefault="00A801CB" w:rsidP="008473B6">
            <w:pPr>
              <w:spacing w:line="360" w:lineRule="auto"/>
              <w:ind w:left="17" w:hangingChars="7" w:hanging="17"/>
              <w:rPr>
                <w:rFonts w:ascii="宋体" w:hAnsi="宋体"/>
                <w:sz w:val="24"/>
                <w:szCs w:val="24"/>
              </w:rPr>
            </w:pPr>
            <w:r w:rsidRPr="00F10915">
              <w:rPr>
                <w:rFonts w:ascii="宋体" w:hAnsi="宋体" w:hint="eastAsia"/>
                <w:sz w:val="24"/>
                <w:szCs w:val="24"/>
              </w:rPr>
              <w:t>由各二级学院（部）根据实际情况自行分配</w:t>
            </w:r>
          </w:p>
        </w:tc>
      </w:tr>
      <w:tr w:rsidR="00A801CB" w:rsidRPr="00F10915" w:rsidTr="00DC6ECC">
        <w:trPr>
          <w:trHeight w:val="485"/>
          <w:jc w:val="center"/>
        </w:trPr>
        <w:tc>
          <w:tcPr>
            <w:tcW w:w="4539" w:type="dxa"/>
            <w:tcBorders>
              <w:right w:val="single" w:sz="4" w:space="0" w:color="auto"/>
            </w:tcBorders>
            <w:vAlign w:val="center"/>
          </w:tcPr>
          <w:p w:rsidR="00A801CB" w:rsidRPr="00F10915" w:rsidRDefault="00A801CB" w:rsidP="00DC6ECC">
            <w:pPr>
              <w:spacing w:line="360" w:lineRule="auto"/>
              <w:jc w:val="left"/>
              <w:rPr>
                <w:rFonts w:ascii="宋体" w:hAnsi="宋体"/>
                <w:sz w:val="24"/>
                <w:szCs w:val="24"/>
              </w:rPr>
            </w:pPr>
            <w:r w:rsidRPr="00F10915">
              <w:rPr>
                <w:rFonts w:ascii="宋体" w:hAnsi="宋体" w:hint="eastAsia"/>
                <w:sz w:val="24"/>
                <w:szCs w:val="24"/>
              </w:rPr>
              <w:t>为企业代加工及承接其他技术生产性服务、咨询项目</w:t>
            </w:r>
          </w:p>
        </w:tc>
        <w:tc>
          <w:tcPr>
            <w:tcW w:w="1417" w:type="dxa"/>
            <w:tcBorders>
              <w:right w:val="single" w:sz="4" w:space="0" w:color="auto"/>
            </w:tcBorders>
            <w:vAlign w:val="center"/>
          </w:tcPr>
          <w:p w:rsidR="00A801CB" w:rsidRPr="00F10915" w:rsidRDefault="00A801CB" w:rsidP="00DC6ECC">
            <w:pPr>
              <w:spacing w:line="360" w:lineRule="auto"/>
              <w:ind w:left="17" w:hangingChars="7" w:hanging="17"/>
              <w:jc w:val="center"/>
              <w:rPr>
                <w:rFonts w:ascii="宋体" w:hAnsi="宋体"/>
                <w:sz w:val="24"/>
                <w:szCs w:val="24"/>
              </w:rPr>
            </w:pPr>
            <w:r w:rsidRPr="00F10915">
              <w:rPr>
                <w:rFonts w:ascii="宋体" w:hAnsi="宋体" w:hint="eastAsia"/>
                <w:sz w:val="24"/>
                <w:szCs w:val="24"/>
              </w:rPr>
              <w:t>5</w:t>
            </w:r>
          </w:p>
        </w:tc>
        <w:tc>
          <w:tcPr>
            <w:tcW w:w="1793" w:type="dxa"/>
            <w:vMerge/>
          </w:tcPr>
          <w:p w:rsidR="00A801CB" w:rsidRPr="00F10915" w:rsidRDefault="00A801CB" w:rsidP="00DC6ECC">
            <w:pPr>
              <w:spacing w:line="360" w:lineRule="auto"/>
              <w:ind w:left="17" w:hangingChars="7" w:hanging="17"/>
              <w:jc w:val="center"/>
              <w:rPr>
                <w:rFonts w:ascii="宋体" w:hAnsi="宋体"/>
                <w:sz w:val="24"/>
                <w:szCs w:val="24"/>
              </w:rPr>
            </w:pPr>
          </w:p>
        </w:tc>
      </w:tr>
    </w:tbl>
    <w:p w:rsidR="00A801CB" w:rsidRPr="00F10915" w:rsidRDefault="00A801CB" w:rsidP="00DC6ECC">
      <w:pPr>
        <w:spacing w:line="360" w:lineRule="auto"/>
        <w:ind w:rightChars="-27" w:right="-57" w:firstLineChars="150" w:firstLine="360"/>
        <w:rPr>
          <w:rFonts w:ascii="宋体" w:hAnsi="宋体"/>
          <w:sz w:val="24"/>
          <w:szCs w:val="24"/>
        </w:rPr>
      </w:pPr>
      <w:r w:rsidRPr="00F10915">
        <w:rPr>
          <w:rFonts w:ascii="宋体" w:hAnsi="宋体" w:hint="eastAsia"/>
          <w:sz w:val="24"/>
          <w:szCs w:val="24"/>
        </w:rPr>
        <w:t>5</w:t>
      </w:r>
      <w:r w:rsidR="007A3B49">
        <w:rPr>
          <w:rFonts w:ascii="宋体" w:hAnsi="宋体" w:hint="eastAsia"/>
          <w:sz w:val="24"/>
          <w:szCs w:val="24"/>
        </w:rPr>
        <w:t>.</w:t>
      </w:r>
      <w:r w:rsidRPr="00F10915">
        <w:rPr>
          <w:rFonts w:ascii="宋体" w:hAnsi="宋体" w:hint="eastAsia"/>
          <w:sz w:val="24"/>
          <w:szCs w:val="24"/>
        </w:rPr>
        <w:t>公益性服务</w:t>
      </w: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6"/>
        <w:gridCol w:w="1418"/>
        <w:gridCol w:w="2672"/>
      </w:tblGrid>
      <w:tr w:rsidR="00A801CB" w:rsidRPr="00F10915" w:rsidTr="00625887">
        <w:trPr>
          <w:trHeight w:val="669"/>
          <w:jc w:val="center"/>
        </w:trPr>
        <w:tc>
          <w:tcPr>
            <w:tcW w:w="3716" w:type="dxa"/>
            <w:shd w:val="clear" w:color="auto" w:fill="auto"/>
            <w:vAlign w:val="center"/>
          </w:tcPr>
          <w:p w:rsidR="00A801CB" w:rsidRPr="00F10915" w:rsidRDefault="00A801CB" w:rsidP="00DC6ECC">
            <w:pPr>
              <w:spacing w:line="360" w:lineRule="auto"/>
              <w:jc w:val="center"/>
              <w:rPr>
                <w:rFonts w:ascii="宋体" w:hAnsi="宋体"/>
                <w:sz w:val="24"/>
                <w:szCs w:val="24"/>
              </w:rPr>
            </w:pPr>
            <w:r w:rsidRPr="00F10915">
              <w:rPr>
                <w:rFonts w:ascii="宋体" w:hAnsi="宋体" w:hint="eastAsia"/>
                <w:sz w:val="24"/>
                <w:szCs w:val="24"/>
              </w:rPr>
              <w:t>类型</w:t>
            </w:r>
          </w:p>
        </w:tc>
        <w:tc>
          <w:tcPr>
            <w:tcW w:w="1418" w:type="dxa"/>
            <w:vAlign w:val="center"/>
          </w:tcPr>
          <w:p w:rsidR="00A801CB" w:rsidRPr="00F10915" w:rsidRDefault="00A801CB" w:rsidP="00DC6ECC">
            <w:pPr>
              <w:spacing w:line="360" w:lineRule="auto"/>
              <w:jc w:val="center"/>
              <w:rPr>
                <w:rFonts w:ascii="宋体" w:hAnsi="宋体"/>
                <w:sz w:val="24"/>
                <w:szCs w:val="24"/>
              </w:rPr>
            </w:pPr>
            <w:r w:rsidRPr="00F10915">
              <w:rPr>
                <w:rFonts w:ascii="宋体" w:hAnsi="宋体" w:hint="eastAsia"/>
                <w:sz w:val="24"/>
                <w:szCs w:val="24"/>
              </w:rPr>
              <w:t>学时/小时</w:t>
            </w:r>
          </w:p>
        </w:tc>
        <w:tc>
          <w:tcPr>
            <w:tcW w:w="2672" w:type="dxa"/>
            <w:vAlign w:val="center"/>
          </w:tcPr>
          <w:p w:rsidR="00A801CB" w:rsidRPr="00F10915" w:rsidRDefault="00A801CB" w:rsidP="00DC6ECC">
            <w:pPr>
              <w:spacing w:line="360" w:lineRule="auto"/>
              <w:jc w:val="center"/>
              <w:rPr>
                <w:rFonts w:ascii="宋体" w:hAnsi="宋体"/>
                <w:sz w:val="24"/>
                <w:szCs w:val="24"/>
              </w:rPr>
            </w:pPr>
            <w:r w:rsidRPr="00F10915">
              <w:rPr>
                <w:rFonts w:ascii="宋体" w:hAnsi="宋体" w:hint="eastAsia"/>
                <w:sz w:val="24"/>
                <w:szCs w:val="24"/>
              </w:rPr>
              <w:t>说明</w:t>
            </w:r>
          </w:p>
        </w:tc>
      </w:tr>
      <w:tr w:rsidR="00A801CB" w:rsidRPr="00F10915" w:rsidTr="00625887">
        <w:trPr>
          <w:trHeight w:val="622"/>
          <w:jc w:val="center"/>
        </w:trPr>
        <w:tc>
          <w:tcPr>
            <w:tcW w:w="3716" w:type="dxa"/>
            <w:tcBorders>
              <w:right w:val="single" w:sz="4" w:space="0" w:color="auto"/>
            </w:tcBorders>
            <w:vAlign w:val="center"/>
          </w:tcPr>
          <w:p w:rsidR="00A801CB" w:rsidRPr="00F10915" w:rsidRDefault="00A801CB" w:rsidP="00DC6ECC">
            <w:pPr>
              <w:spacing w:line="360" w:lineRule="auto"/>
              <w:jc w:val="left"/>
              <w:rPr>
                <w:rFonts w:ascii="宋体" w:hAnsi="宋体"/>
                <w:sz w:val="24"/>
                <w:szCs w:val="24"/>
              </w:rPr>
            </w:pPr>
            <w:r w:rsidRPr="00F10915">
              <w:rPr>
                <w:rFonts w:ascii="宋体" w:hAnsi="宋体" w:hint="eastAsia"/>
                <w:sz w:val="24"/>
                <w:szCs w:val="24"/>
              </w:rPr>
              <w:t>开展公益性质的校内培训、讲座</w:t>
            </w:r>
          </w:p>
        </w:tc>
        <w:tc>
          <w:tcPr>
            <w:tcW w:w="1418" w:type="dxa"/>
            <w:tcBorders>
              <w:top w:val="single" w:sz="4" w:space="0" w:color="auto"/>
              <w:left w:val="single" w:sz="4" w:space="0" w:color="auto"/>
              <w:bottom w:val="single" w:sz="4" w:space="0" w:color="auto"/>
              <w:right w:val="single" w:sz="4" w:space="0" w:color="auto"/>
            </w:tcBorders>
            <w:vAlign w:val="center"/>
          </w:tcPr>
          <w:p w:rsidR="00A801CB" w:rsidRPr="00F10915" w:rsidRDefault="00A801CB" w:rsidP="00DC6ECC">
            <w:pPr>
              <w:spacing w:line="360" w:lineRule="auto"/>
              <w:ind w:left="17" w:hangingChars="7" w:hanging="17"/>
              <w:jc w:val="center"/>
              <w:rPr>
                <w:rFonts w:ascii="宋体" w:hAnsi="宋体"/>
                <w:sz w:val="24"/>
                <w:szCs w:val="24"/>
              </w:rPr>
            </w:pPr>
            <w:r w:rsidRPr="00F10915">
              <w:rPr>
                <w:rFonts w:ascii="宋体" w:hAnsi="宋体" w:hint="eastAsia"/>
                <w:sz w:val="24"/>
                <w:szCs w:val="24"/>
              </w:rPr>
              <w:t>2</w:t>
            </w:r>
          </w:p>
        </w:tc>
        <w:tc>
          <w:tcPr>
            <w:tcW w:w="2672" w:type="dxa"/>
            <w:tcBorders>
              <w:left w:val="single" w:sz="4" w:space="0" w:color="auto"/>
            </w:tcBorders>
            <w:vAlign w:val="center"/>
          </w:tcPr>
          <w:p w:rsidR="00A801CB" w:rsidRPr="00F10915" w:rsidRDefault="00A801CB" w:rsidP="00DC6ECC">
            <w:pPr>
              <w:spacing w:line="360" w:lineRule="auto"/>
              <w:ind w:left="17" w:hangingChars="7" w:hanging="17"/>
              <w:jc w:val="left"/>
              <w:rPr>
                <w:rFonts w:ascii="宋体" w:hAnsi="宋体"/>
                <w:sz w:val="24"/>
                <w:szCs w:val="24"/>
              </w:rPr>
            </w:pPr>
            <w:r w:rsidRPr="00F10915">
              <w:rPr>
                <w:rFonts w:ascii="宋体" w:hAnsi="宋体" w:hint="eastAsia"/>
                <w:sz w:val="24"/>
                <w:szCs w:val="24"/>
              </w:rPr>
              <w:t>由多人组织的，根据实际情况自行分配</w:t>
            </w:r>
          </w:p>
        </w:tc>
      </w:tr>
    </w:tbl>
    <w:p w:rsidR="002B5936" w:rsidRDefault="002B5936" w:rsidP="00DC6ECC">
      <w:pPr>
        <w:widowControl/>
        <w:spacing w:line="360" w:lineRule="auto"/>
        <w:ind w:firstLineChars="200" w:firstLine="482"/>
        <w:jc w:val="left"/>
        <w:rPr>
          <w:rFonts w:ascii="宋体" w:hAnsi="宋体"/>
          <w:b/>
          <w:bCs/>
          <w:sz w:val="24"/>
          <w:szCs w:val="24"/>
        </w:rPr>
      </w:pPr>
    </w:p>
    <w:p w:rsidR="00A801CB" w:rsidRPr="002B5936" w:rsidRDefault="00A801CB" w:rsidP="002B71F6">
      <w:pPr>
        <w:widowControl/>
        <w:spacing w:line="360" w:lineRule="auto"/>
        <w:ind w:firstLineChars="176" w:firstLine="424"/>
        <w:jc w:val="left"/>
        <w:rPr>
          <w:rFonts w:ascii="宋体" w:hAnsi="宋体" w:cs="宋体"/>
          <w:b/>
          <w:kern w:val="0"/>
          <w:sz w:val="24"/>
          <w:szCs w:val="24"/>
        </w:rPr>
      </w:pPr>
      <w:r w:rsidRPr="002B5936">
        <w:rPr>
          <w:rFonts w:ascii="宋体" w:hAnsi="宋体" w:hint="eastAsia"/>
          <w:b/>
          <w:bCs/>
          <w:sz w:val="24"/>
          <w:szCs w:val="24"/>
        </w:rPr>
        <w:t>四、</w:t>
      </w:r>
      <w:r w:rsidRPr="002B5936">
        <w:rPr>
          <w:rFonts w:ascii="宋体" w:hAnsi="宋体" w:cs="宋体" w:hint="eastAsia"/>
          <w:b/>
          <w:kern w:val="0"/>
          <w:sz w:val="24"/>
          <w:szCs w:val="24"/>
        </w:rPr>
        <w:t>课时酬金标准及相关规定</w:t>
      </w:r>
    </w:p>
    <w:p w:rsidR="00A801CB" w:rsidRPr="00F10915" w:rsidRDefault="00A801CB" w:rsidP="00AB5BFB">
      <w:pPr>
        <w:adjustRightInd w:val="0"/>
        <w:snapToGrid w:val="0"/>
        <w:spacing w:line="360" w:lineRule="auto"/>
        <w:ind w:firstLineChars="176" w:firstLine="422"/>
        <w:rPr>
          <w:rFonts w:ascii="宋体" w:hAnsi="宋体"/>
          <w:bCs/>
          <w:sz w:val="24"/>
          <w:szCs w:val="24"/>
        </w:rPr>
      </w:pPr>
      <w:r w:rsidRPr="00F10915">
        <w:rPr>
          <w:rFonts w:ascii="宋体" w:hAnsi="宋体" w:hint="eastAsia"/>
          <w:bCs/>
          <w:sz w:val="24"/>
          <w:szCs w:val="24"/>
        </w:rPr>
        <w:t>（一）超工作量的计算及酬金标准</w:t>
      </w:r>
    </w:p>
    <w:p w:rsidR="00A801CB" w:rsidRPr="00F10915" w:rsidRDefault="00A801CB" w:rsidP="00AB5BFB">
      <w:pPr>
        <w:adjustRightInd w:val="0"/>
        <w:snapToGrid w:val="0"/>
        <w:spacing w:line="360" w:lineRule="auto"/>
        <w:ind w:firstLineChars="176" w:firstLine="422"/>
        <w:jc w:val="left"/>
        <w:rPr>
          <w:rFonts w:ascii="宋体" w:hAnsi="宋体"/>
          <w:sz w:val="24"/>
          <w:szCs w:val="24"/>
        </w:rPr>
      </w:pPr>
      <w:r w:rsidRPr="00F10915">
        <w:rPr>
          <w:rFonts w:ascii="宋体" w:hAnsi="宋体" w:hint="eastAsia"/>
          <w:sz w:val="24"/>
          <w:szCs w:val="24"/>
        </w:rPr>
        <w:t>1</w:t>
      </w:r>
      <w:r w:rsidR="007A3B49">
        <w:rPr>
          <w:rFonts w:ascii="宋体" w:hAnsi="宋体" w:hint="eastAsia"/>
          <w:sz w:val="24"/>
          <w:szCs w:val="24"/>
        </w:rPr>
        <w:t>.</w:t>
      </w:r>
      <w:r w:rsidRPr="00F10915">
        <w:rPr>
          <w:rFonts w:ascii="宋体" w:hAnsi="宋体" w:hint="eastAsia"/>
          <w:sz w:val="24"/>
          <w:szCs w:val="24"/>
        </w:rPr>
        <w:t>超工作量的计算</w:t>
      </w:r>
    </w:p>
    <w:p w:rsidR="00A801CB" w:rsidRPr="00F10915" w:rsidRDefault="00A801CB" w:rsidP="002B71F6">
      <w:pPr>
        <w:spacing w:line="360" w:lineRule="auto"/>
        <w:ind w:firstLineChars="176" w:firstLine="422"/>
        <w:jc w:val="left"/>
        <w:rPr>
          <w:rFonts w:ascii="宋体" w:hAnsi="宋体"/>
          <w:sz w:val="24"/>
          <w:szCs w:val="24"/>
        </w:rPr>
      </w:pPr>
      <w:r w:rsidRPr="00F10915">
        <w:rPr>
          <w:rFonts w:ascii="宋体" w:hAnsi="宋体" w:hint="eastAsia"/>
          <w:sz w:val="24"/>
          <w:szCs w:val="24"/>
        </w:rPr>
        <w:t>超额工作量＝实际工作量－标准工作量</w:t>
      </w:r>
    </w:p>
    <w:p w:rsidR="00A801CB" w:rsidRPr="00F10915" w:rsidRDefault="00A801CB" w:rsidP="002B71F6">
      <w:pPr>
        <w:spacing w:line="360" w:lineRule="auto"/>
        <w:ind w:firstLineChars="176" w:firstLine="422"/>
        <w:jc w:val="left"/>
        <w:rPr>
          <w:rFonts w:ascii="宋体" w:hAnsi="宋体"/>
          <w:sz w:val="24"/>
          <w:szCs w:val="24"/>
        </w:rPr>
      </w:pPr>
      <w:r w:rsidRPr="00F10915">
        <w:rPr>
          <w:rFonts w:ascii="宋体" w:hAnsi="宋体" w:hint="eastAsia"/>
          <w:sz w:val="24"/>
          <w:szCs w:val="24"/>
        </w:rPr>
        <w:t>超额工作量以学期总计，按照计划的超出标准工作量（换算成课时）部分，平摊到月，按月发放。学期结束，将计划超工作量与</w:t>
      </w:r>
      <w:proofErr w:type="gramStart"/>
      <w:r w:rsidRPr="00F10915">
        <w:rPr>
          <w:rFonts w:ascii="宋体" w:hAnsi="宋体" w:hint="eastAsia"/>
          <w:sz w:val="24"/>
          <w:szCs w:val="24"/>
        </w:rPr>
        <w:t>实际超</w:t>
      </w:r>
      <w:proofErr w:type="gramEnd"/>
      <w:r w:rsidRPr="00F10915">
        <w:rPr>
          <w:rFonts w:ascii="宋体" w:hAnsi="宋体" w:hint="eastAsia"/>
          <w:sz w:val="24"/>
          <w:szCs w:val="24"/>
        </w:rPr>
        <w:t>工作量（换算成课时）之差额，多退少补。</w:t>
      </w:r>
    </w:p>
    <w:p w:rsidR="00A801CB" w:rsidRPr="00F10915" w:rsidRDefault="00A801CB" w:rsidP="002B71F6">
      <w:pPr>
        <w:tabs>
          <w:tab w:val="left" w:pos="1050"/>
        </w:tabs>
        <w:adjustRightInd w:val="0"/>
        <w:spacing w:line="360" w:lineRule="auto"/>
        <w:ind w:firstLineChars="176" w:firstLine="422"/>
        <w:rPr>
          <w:rFonts w:ascii="宋体" w:hAnsi="宋体"/>
          <w:sz w:val="24"/>
          <w:szCs w:val="24"/>
        </w:rPr>
      </w:pPr>
      <w:r w:rsidRPr="00F10915">
        <w:rPr>
          <w:rFonts w:ascii="宋体" w:hAnsi="宋体" w:hint="eastAsia"/>
          <w:sz w:val="24"/>
          <w:szCs w:val="24"/>
        </w:rPr>
        <w:t>2</w:t>
      </w:r>
      <w:r w:rsidR="007A3B49">
        <w:rPr>
          <w:rFonts w:ascii="宋体" w:hAnsi="宋体" w:hint="eastAsia"/>
          <w:sz w:val="24"/>
          <w:szCs w:val="24"/>
        </w:rPr>
        <w:t>.</w:t>
      </w:r>
      <w:r w:rsidRPr="00F10915">
        <w:rPr>
          <w:rFonts w:ascii="宋体" w:hAnsi="宋体" w:hint="eastAsia"/>
          <w:sz w:val="24"/>
          <w:szCs w:val="24"/>
        </w:rPr>
        <w:t>超工作量酬金标准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276"/>
        <w:gridCol w:w="1318"/>
        <w:gridCol w:w="1705"/>
        <w:gridCol w:w="1705"/>
      </w:tblGrid>
      <w:tr w:rsidR="00A801CB" w:rsidRPr="00F10915" w:rsidTr="002B5936">
        <w:trPr>
          <w:trHeight w:val="667"/>
          <w:jc w:val="center"/>
        </w:trPr>
        <w:tc>
          <w:tcPr>
            <w:tcW w:w="2518"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专业技术职务等级</w:t>
            </w:r>
          </w:p>
        </w:tc>
        <w:tc>
          <w:tcPr>
            <w:tcW w:w="1276"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正高</w:t>
            </w:r>
          </w:p>
        </w:tc>
        <w:tc>
          <w:tcPr>
            <w:tcW w:w="1318"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副高</w:t>
            </w:r>
          </w:p>
        </w:tc>
        <w:tc>
          <w:tcPr>
            <w:tcW w:w="1705"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中级</w:t>
            </w:r>
          </w:p>
        </w:tc>
        <w:tc>
          <w:tcPr>
            <w:tcW w:w="1705"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其他</w:t>
            </w:r>
          </w:p>
        </w:tc>
      </w:tr>
      <w:tr w:rsidR="00A801CB" w:rsidRPr="00F10915" w:rsidTr="002B5936">
        <w:trPr>
          <w:trHeight w:val="693"/>
          <w:jc w:val="center"/>
        </w:trPr>
        <w:tc>
          <w:tcPr>
            <w:tcW w:w="2518"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proofErr w:type="gramStart"/>
            <w:r w:rsidRPr="00F10915">
              <w:rPr>
                <w:rFonts w:ascii="宋体" w:hAnsi="宋体" w:hint="eastAsia"/>
                <w:sz w:val="24"/>
                <w:szCs w:val="24"/>
              </w:rPr>
              <w:t>课酬标准</w:t>
            </w:r>
            <w:proofErr w:type="gramEnd"/>
            <w:r w:rsidRPr="00F10915">
              <w:rPr>
                <w:rFonts w:ascii="宋体" w:hAnsi="宋体" w:hint="eastAsia"/>
                <w:sz w:val="24"/>
                <w:szCs w:val="24"/>
              </w:rPr>
              <w:t>（元/学时）</w:t>
            </w:r>
          </w:p>
        </w:tc>
        <w:tc>
          <w:tcPr>
            <w:tcW w:w="1276"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80</w:t>
            </w:r>
          </w:p>
        </w:tc>
        <w:tc>
          <w:tcPr>
            <w:tcW w:w="1318"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70</w:t>
            </w:r>
          </w:p>
        </w:tc>
        <w:tc>
          <w:tcPr>
            <w:tcW w:w="1705"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60</w:t>
            </w:r>
          </w:p>
        </w:tc>
        <w:tc>
          <w:tcPr>
            <w:tcW w:w="1705" w:type="dxa"/>
            <w:shd w:val="clear" w:color="auto" w:fill="auto"/>
            <w:vAlign w:val="center"/>
          </w:tcPr>
          <w:p w:rsidR="00A801CB" w:rsidRPr="00F10915" w:rsidRDefault="00A801CB" w:rsidP="00DC6ECC">
            <w:pPr>
              <w:tabs>
                <w:tab w:val="left" w:pos="1050"/>
              </w:tabs>
              <w:adjustRightInd w:val="0"/>
              <w:spacing w:line="360" w:lineRule="auto"/>
              <w:jc w:val="center"/>
              <w:rPr>
                <w:rFonts w:ascii="宋体" w:hAnsi="宋体"/>
                <w:sz w:val="24"/>
                <w:szCs w:val="24"/>
              </w:rPr>
            </w:pPr>
            <w:r w:rsidRPr="00F10915">
              <w:rPr>
                <w:rFonts w:ascii="宋体" w:hAnsi="宋体" w:hint="eastAsia"/>
                <w:sz w:val="24"/>
                <w:szCs w:val="24"/>
              </w:rPr>
              <w:t>50</w:t>
            </w:r>
          </w:p>
        </w:tc>
      </w:tr>
    </w:tbl>
    <w:p w:rsidR="002B3960" w:rsidRPr="00F10915" w:rsidRDefault="002B3960" w:rsidP="00DC6ECC">
      <w:pPr>
        <w:tabs>
          <w:tab w:val="left" w:pos="1050"/>
        </w:tabs>
        <w:adjustRightInd w:val="0"/>
        <w:spacing w:line="360" w:lineRule="auto"/>
        <w:ind w:firstLineChars="100" w:firstLine="240"/>
        <w:rPr>
          <w:rFonts w:ascii="宋体" w:hAnsi="宋体"/>
          <w:sz w:val="24"/>
          <w:szCs w:val="24"/>
        </w:rPr>
      </w:pP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lastRenderedPageBreak/>
        <w:t>（二）由学校统一安排的校内考试，按每场30元标准支付监考人员津贴（自己课程的考试，任课教师的监考、阅卷和成绩评定等工作不再另外计酬）。</w:t>
      </w:r>
    </w:p>
    <w:p w:rsidR="00A801CB" w:rsidRPr="00F10915" w:rsidRDefault="00A801CB" w:rsidP="002B71F6">
      <w:pPr>
        <w:tabs>
          <w:tab w:val="left" w:pos="270"/>
        </w:tabs>
        <w:adjustRightInd w:val="0"/>
        <w:spacing w:line="360" w:lineRule="auto"/>
        <w:ind w:firstLineChars="177" w:firstLine="425"/>
        <w:rPr>
          <w:rFonts w:ascii="宋体" w:hAnsi="宋体"/>
          <w:sz w:val="24"/>
          <w:szCs w:val="24"/>
        </w:rPr>
      </w:pPr>
      <w:r w:rsidRPr="00F10915">
        <w:rPr>
          <w:rFonts w:ascii="宋体" w:hAnsi="宋体" w:hint="eastAsia"/>
          <w:sz w:val="24"/>
          <w:szCs w:val="24"/>
        </w:rPr>
        <w:t>（三）校内兼课</w:t>
      </w:r>
      <w:proofErr w:type="gramStart"/>
      <w:r w:rsidRPr="00F10915">
        <w:rPr>
          <w:rFonts w:ascii="宋体" w:hAnsi="宋体" w:hint="eastAsia"/>
          <w:sz w:val="24"/>
          <w:szCs w:val="24"/>
        </w:rPr>
        <w:t>课</w:t>
      </w:r>
      <w:proofErr w:type="gramEnd"/>
      <w:r w:rsidRPr="00F10915">
        <w:rPr>
          <w:rFonts w:ascii="宋体" w:hAnsi="宋体" w:hint="eastAsia"/>
          <w:sz w:val="24"/>
          <w:szCs w:val="24"/>
        </w:rPr>
        <w:t>酬计算</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实行8小时坐班制的校内人员（如行政人员、辅导员等）8小时坐班时间内任课的，需填写《非教学人员兼课申请表》，经批准，平均每周可以兼任最多不超过4学时的课程，</w:t>
      </w:r>
      <w:proofErr w:type="gramStart"/>
      <w:r w:rsidRPr="00F10915">
        <w:rPr>
          <w:rFonts w:ascii="宋体" w:hAnsi="宋体" w:hint="eastAsia"/>
          <w:sz w:val="24"/>
          <w:szCs w:val="24"/>
        </w:rPr>
        <w:t>课酬按</w:t>
      </w:r>
      <w:proofErr w:type="gramEnd"/>
      <w:r w:rsidRPr="00F10915">
        <w:rPr>
          <w:rFonts w:ascii="宋体" w:hAnsi="宋体" w:hint="eastAsia"/>
          <w:sz w:val="24"/>
          <w:szCs w:val="24"/>
        </w:rPr>
        <w:t>超课时标准计算，每学期超过72学时的部分不计课酬。</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校内兼课人员期末考试周，按照专任教师要求，同样完成指导学生、试卷命题、阅卷和成绩评定工作，不再另计工作量。</w:t>
      </w:r>
    </w:p>
    <w:p w:rsidR="00A801CB" w:rsidRPr="00F10915" w:rsidRDefault="00A801CB" w:rsidP="002B71F6">
      <w:pPr>
        <w:tabs>
          <w:tab w:val="left" w:pos="1050"/>
        </w:tabs>
        <w:adjustRightInd w:val="0"/>
        <w:spacing w:line="360" w:lineRule="auto"/>
        <w:ind w:firstLineChars="177" w:firstLine="425"/>
        <w:rPr>
          <w:rFonts w:ascii="宋体" w:hAnsi="宋体"/>
          <w:sz w:val="24"/>
          <w:szCs w:val="24"/>
        </w:rPr>
      </w:pPr>
      <w:r w:rsidRPr="00F10915">
        <w:rPr>
          <w:rFonts w:ascii="宋体" w:hAnsi="宋体" w:hint="eastAsia"/>
          <w:sz w:val="24"/>
          <w:szCs w:val="24"/>
        </w:rPr>
        <w:t>（四）公共选修课的</w:t>
      </w:r>
      <w:proofErr w:type="gramStart"/>
      <w:r w:rsidRPr="00F10915">
        <w:rPr>
          <w:rFonts w:ascii="宋体" w:hAnsi="宋体" w:hint="eastAsia"/>
          <w:sz w:val="24"/>
          <w:szCs w:val="24"/>
        </w:rPr>
        <w:t>课酬标准</w:t>
      </w:r>
      <w:proofErr w:type="gramEnd"/>
      <w:r w:rsidRPr="00F10915">
        <w:rPr>
          <w:rFonts w:ascii="宋体" w:hAnsi="宋体" w:hint="eastAsia"/>
          <w:sz w:val="24"/>
          <w:szCs w:val="24"/>
        </w:rPr>
        <w:t>如下表：（上课时间为双休日和晚上）</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84"/>
        <w:gridCol w:w="1914"/>
        <w:gridCol w:w="1986"/>
        <w:gridCol w:w="1954"/>
      </w:tblGrid>
      <w:tr w:rsidR="00A801CB" w:rsidRPr="00F10915" w:rsidTr="006F5EC9">
        <w:trPr>
          <w:jc w:val="center"/>
        </w:trPr>
        <w:tc>
          <w:tcPr>
            <w:tcW w:w="2084" w:type="dxa"/>
            <w:tcBorders>
              <w:top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b/>
                <w:color w:val="000000"/>
                <w:sz w:val="24"/>
                <w:szCs w:val="24"/>
              </w:rPr>
            </w:pPr>
            <w:r w:rsidRPr="00F10915">
              <w:rPr>
                <w:rFonts w:ascii="宋体" w:hAnsi="宋体" w:hint="eastAsia"/>
                <w:b/>
                <w:color w:val="000000"/>
                <w:sz w:val="24"/>
                <w:szCs w:val="24"/>
              </w:rPr>
              <w:t>学生人数范围</w:t>
            </w:r>
          </w:p>
        </w:tc>
        <w:tc>
          <w:tcPr>
            <w:tcW w:w="1914"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b/>
                <w:color w:val="000000"/>
                <w:sz w:val="24"/>
                <w:szCs w:val="24"/>
              </w:rPr>
            </w:pPr>
            <w:r w:rsidRPr="00F10915">
              <w:rPr>
                <w:rFonts w:ascii="宋体" w:hAnsi="宋体" w:hint="eastAsia"/>
                <w:b/>
                <w:color w:val="000000"/>
                <w:sz w:val="24"/>
                <w:szCs w:val="24"/>
              </w:rPr>
              <w:t>助教（初级）</w:t>
            </w:r>
          </w:p>
        </w:tc>
        <w:tc>
          <w:tcPr>
            <w:tcW w:w="1986"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b/>
                <w:color w:val="000000"/>
                <w:sz w:val="24"/>
                <w:szCs w:val="24"/>
              </w:rPr>
            </w:pPr>
            <w:r w:rsidRPr="00F10915">
              <w:rPr>
                <w:rFonts w:ascii="宋体" w:hAnsi="宋体" w:hint="eastAsia"/>
                <w:b/>
                <w:color w:val="000000"/>
                <w:sz w:val="24"/>
                <w:szCs w:val="24"/>
              </w:rPr>
              <w:t>讲师（中级）</w:t>
            </w:r>
          </w:p>
        </w:tc>
        <w:tc>
          <w:tcPr>
            <w:tcW w:w="1954" w:type="dxa"/>
            <w:tcBorders>
              <w:top w:val="single" w:sz="4" w:space="0" w:color="auto"/>
              <w:left w:val="single" w:sz="4" w:space="0" w:color="auto"/>
              <w:bottom w:val="single" w:sz="4" w:space="0" w:color="auto"/>
            </w:tcBorders>
          </w:tcPr>
          <w:p w:rsidR="00A801CB" w:rsidRPr="00F10915" w:rsidRDefault="00A801CB" w:rsidP="00DC6ECC">
            <w:pPr>
              <w:spacing w:line="360" w:lineRule="auto"/>
              <w:jc w:val="center"/>
              <w:rPr>
                <w:rFonts w:ascii="宋体" w:hAnsi="宋体"/>
                <w:b/>
                <w:color w:val="000000"/>
                <w:sz w:val="24"/>
                <w:szCs w:val="24"/>
              </w:rPr>
            </w:pPr>
            <w:r w:rsidRPr="00F10915">
              <w:rPr>
                <w:rFonts w:ascii="宋体" w:hAnsi="宋体" w:hint="eastAsia"/>
                <w:b/>
                <w:color w:val="000000"/>
                <w:sz w:val="24"/>
                <w:szCs w:val="24"/>
              </w:rPr>
              <w:t>高级</w:t>
            </w:r>
          </w:p>
        </w:tc>
      </w:tr>
      <w:tr w:rsidR="00A801CB" w:rsidRPr="00F10915" w:rsidTr="006F5EC9">
        <w:trPr>
          <w:jc w:val="center"/>
        </w:trPr>
        <w:tc>
          <w:tcPr>
            <w:tcW w:w="2084" w:type="dxa"/>
            <w:tcBorders>
              <w:top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color w:val="000000"/>
                <w:sz w:val="24"/>
                <w:szCs w:val="24"/>
              </w:rPr>
            </w:pPr>
            <w:r w:rsidRPr="00F10915">
              <w:rPr>
                <w:rFonts w:ascii="宋体" w:hAnsi="宋体"/>
                <w:color w:val="000000"/>
                <w:sz w:val="24"/>
                <w:szCs w:val="24"/>
              </w:rPr>
              <w:t>100</w:t>
            </w:r>
            <w:r w:rsidRPr="00F10915">
              <w:rPr>
                <w:rFonts w:ascii="宋体" w:hAnsi="宋体" w:hint="eastAsia"/>
                <w:color w:val="000000"/>
                <w:sz w:val="24"/>
                <w:szCs w:val="24"/>
              </w:rPr>
              <w:t>人以下</w:t>
            </w:r>
          </w:p>
        </w:tc>
        <w:tc>
          <w:tcPr>
            <w:tcW w:w="1914"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50</w:t>
            </w:r>
          </w:p>
        </w:tc>
        <w:tc>
          <w:tcPr>
            <w:tcW w:w="1986"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hint="eastAsia"/>
                <w:color w:val="000000"/>
                <w:sz w:val="24"/>
                <w:szCs w:val="24"/>
              </w:rPr>
              <w:t>60</w:t>
            </w:r>
          </w:p>
        </w:tc>
        <w:tc>
          <w:tcPr>
            <w:tcW w:w="1954" w:type="dxa"/>
            <w:tcBorders>
              <w:top w:val="single" w:sz="4" w:space="0" w:color="auto"/>
              <w:left w:val="single" w:sz="4" w:space="0" w:color="auto"/>
              <w:bottom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hint="eastAsia"/>
                <w:color w:val="000000"/>
                <w:sz w:val="24"/>
                <w:szCs w:val="24"/>
              </w:rPr>
              <w:t>70</w:t>
            </w:r>
          </w:p>
        </w:tc>
      </w:tr>
      <w:tr w:rsidR="00A801CB" w:rsidRPr="00F10915" w:rsidTr="006F5EC9">
        <w:trPr>
          <w:jc w:val="center"/>
        </w:trPr>
        <w:tc>
          <w:tcPr>
            <w:tcW w:w="2084" w:type="dxa"/>
            <w:tcBorders>
              <w:top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color w:val="000000"/>
                <w:sz w:val="24"/>
                <w:szCs w:val="24"/>
              </w:rPr>
            </w:pPr>
            <w:r w:rsidRPr="00F10915">
              <w:rPr>
                <w:rFonts w:ascii="宋体" w:hAnsi="宋体"/>
                <w:color w:val="000000"/>
                <w:sz w:val="24"/>
                <w:szCs w:val="24"/>
              </w:rPr>
              <w:t>101</w:t>
            </w:r>
            <w:r w:rsidRPr="00F10915">
              <w:rPr>
                <w:rFonts w:ascii="宋体" w:hAnsi="宋体"/>
                <w:color w:val="000000"/>
                <w:sz w:val="24"/>
                <w:szCs w:val="24"/>
              </w:rPr>
              <w:sym w:font="Symbol" w:char="F07E"/>
            </w:r>
            <w:r w:rsidRPr="00F10915">
              <w:rPr>
                <w:rFonts w:ascii="宋体" w:hAnsi="宋体"/>
                <w:color w:val="000000"/>
                <w:sz w:val="24"/>
                <w:szCs w:val="24"/>
              </w:rPr>
              <w:t>150</w:t>
            </w:r>
            <w:r w:rsidRPr="00F10915">
              <w:rPr>
                <w:rFonts w:ascii="宋体" w:hAnsi="宋体" w:hint="eastAsia"/>
                <w:color w:val="000000"/>
                <w:sz w:val="24"/>
                <w:szCs w:val="24"/>
              </w:rPr>
              <w:t>人</w:t>
            </w:r>
          </w:p>
        </w:tc>
        <w:tc>
          <w:tcPr>
            <w:tcW w:w="1914"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55</w:t>
            </w:r>
          </w:p>
        </w:tc>
        <w:tc>
          <w:tcPr>
            <w:tcW w:w="1986"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6</w:t>
            </w:r>
            <w:r w:rsidRPr="00F10915">
              <w:rPr>
                <w:rFonts w:ascii="宋体" w:hAnsi="宋体" w:hint="eastAsia"/>
                <w:color w:val="000000"/>
                <w:sz w:val="24"/>
                <w:szCs w:val="24"/>
              </w:rPr>
              <w:t>5</w:t>
            </w:r>
          </w:p>
        </w:tc>
        <w:tc>
          <w:tcPr>
            <w:tcW w:w="1954" w:type="dxa"/>
            <w:tcBorders>
              <w:top w:val="single" w:sz="4" w:space="0" w:color="auto"/>
              <w:left w:val="single" w:sz="4" w:space="0" w:color="auto"/>
              <w:bottom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7</w:t>
            </w:r>
            <w:r w:rsidRPr="00F10915">
              <w:rPr>
                <w:rFonts w:ascii="宋体" w:hAnsi="宋体" w:hint="eastAsia"/>
                <w:color w:val="000000"/>
                <w:sz w:val="24"/>
                <w:szCs w:val="24"/>
              </w:rPr>
              <w:t>5</w:t>
            </w:r>
          </w:p>
        </w:tc>
      </w:tr>
      <w:tr w:rsidR="00A801CB" w:rsidRPr="00F10915" w:rsidTr="006F5EC9">
        <w:trPr>
          <w:jc w:val="center"/>
        </w:trPr>
        <w:tc>
          <w:tcPr>
            <w:tcW w:w="2084" w:type="dxa"/>
            <w:tcBorders>
              <w:top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color w:val="000000"/>
                <w:sz w:val="24"/>
                <w:szCs w:val="24"/>
              </w:rPr>
            </w:pPr>
            <w:r w:rsidRPr="00F10915">
              <w:rPr>
                <w:rFonts w:ascii="宋体" w:hAnsi="宋体"/>
                <w:color w:val="000000"/>
                <w:sz w:val="24"/>
                <w:szCs w:val="24"/>
              </w:rPr>
              <w:t>151</w:t>
            </w:r>
            <w:r w:rsidRPr="00F10915">
              <w:rPr>
                <w:rFonts w:ascii="宋体" w:hAnsi="宋体"/>
                <w:color w:val="000000"/>
                <w:sz w:val="24"/>
                <w:szCs w:val="24"/>
              </w:rPr>
              <w:sym w:font="Symbol" w:char="F07E"/>
            </w:r>
            <w:r w:rsidRPr="00F10915">
              <w:rPr>
                <w:rFonts w:ascii="宋体" w:hAnsi="宋体"/>
                <w:color w:val="000000"/>
                <w:sz w:val="24"/>
                <w:szCs w:val="24"/>
              </w:rPr>
              <w:t>200</w:t>
            </w:r>
            <w:r w:rsidRPr="00F10915">
              <w:rPr>
                <w:rFonts w:ascii="宋体" w:hAnsi="宋体" w:hint="eastAsia"/>
                <w:color w:val="000000"/>
                <w:sz w:val="24"/>
                <w:szCs w:val="24"/>
              </w:rPr>
              <w:t>人</w:t>
            </w:r>
          </w:p>
        </w:tc>
        <w:tc>
          <w:tcPr>
            <w:tcW w:w="1914"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60</w:t>
            </w:r>
          </w:p>
        </w:tc>
        <w:tc>
          <w:tcPr>
            <w:tcW w:w="1986"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hint="eastAsia"/>
                <w:color w:val="000000"/>
                <w:sz w:val="24"/>
                <w:szCs w:val="24"/>
              </w:rPr>
              <w:t>70</w:t>
            </w:r>
          </w:p>
        </w:tc>
        <w:tc>
          <w:tcPr>
            <w:tcW w:w="1954" w:type="dxa"/>
            <w:tcBorders>
              <w:top w:val="single" w:sz="4" w:space="0" w:color="auto"/>
              <w:left w:val="single" w:sz="4" w:space="0" w:color="auto"/>
              <w:bottom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hint="eastAsia"/>
                <w:color w:val="000000"/>
                <w:sz w:val="24"/>
                <w:szCs w:val="24"/>
              </w:rPr>
              <w:t>80</w:t>
            </w:r>
          </w:p>
        </w:tc>
      </w:tr>
      <w:tr w:rsidR="00A801CB" w:rsidRPr="00F10915" w:rsidTr="006F5EC9">
        <w:trPr>
          <w:jc w:val="center"/>
        </w:trPr>
        <w:tc>
          <w:tcPr>
            <w:tcW w:w="2084" w:type="dxa"/>
            <w:tcBorders>
              <w:top w:val="single" w:sz="4" w:space="0" w:color="auto"/>
              <w:bottom w:val="single" w:sz="4" w:space="0" w:color="auto"/>
              <w:right w:val="single" w:sz="4" w:space="0" w:color="auto"/>
            </w:tcBorders>
          </w:tcPr>
          <w:p w:rsidR="00A801CB" w:rsidRPr="00F10915" w:rsidRDefault="00A801CB" w:rsidP="00DC6ECC">
            <w:pPr>
              <w:spacing w:line="360" w:lineRule="auto"/>
              <w:jc w:val="center"/>
              <w:rPr>
                <w:rFonts w:ascii="宋体" w:hAnsi="宋体"/>
                <w:color w:val="000000"/>
                <w:sz w:val="24"/>
                <w:szCs w:val="24"/>
              </w:rPr>
            </w:pPr>
            <w:r w:rsidRPr="00F10915">
              <w:rPr>
                <w:rFonts w:ascii="宋体" w:hAnsi="宋体"/>
                <w:color w:val="000000"/>
                <w:sz w:val="24"/>
                <w:szCs w:val="24"/>
              </w:rPr>
              <w:t>201</w:t>
            </w:r>
            <w:r w:rsidRPr="00F10915">
              <w:rPr>
                <w:rFonts w:ascii="宋体" w:hAnsi="宋体" w:hint="eastAsia"/>
                <w:color w:val="000000"/>
                <w:sz w:val="24"/>
                <w:szCs w:val="24"/>
              </w:rPr>
              <w:t>以上</w:t>
            </w:r>
          </w:p>
        </w:tc>
        <w:tc>
          <w:tcPr>
            <w:tcW w:w="1914"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65</w:t>
            </w:r>
          </w:p>
        </w:tc>
        <w:tc>
          <w:tcPr>
            <w:tcW w:w="1986" w:type="dxa"/>
            <w:tcBorders>
              <w:top w:val="single" w:sz="4" w:space="0" w:color="auto"/>
              <w:left w:val="single" w:sz="4" w:space="0" w:color="auto"/>
              <w:bottom w:val="single" w:sz="4" w:space="0" w:color="auto"/>
              <w:right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7</w:t>
            </w:r>
            <w:r w:rsidRPr="00F10915">
              <w:rPr>
                <w:rFonts w:ascii="宋体" w:hAnsi="宋体" w:hint="eastAsia"/>
                <w:color w:val="000000"/>
                <w:sz w:val="24"/>
                <w:szCs w:val="24"/>
              </w:rPr>
              <w:t>5</w:t>
            </w:r>
          </w:p>
        </w:tc>
        <w:tc>
          <w:tcPr>
            <w:tcW w:w="1954" w:type="dxa"/>
            <w:tcBorders>
              <w:top w:val="single" w:sz="4" w:space="0" w:color="auto"/>
              <w:left w:val="single" w:sz="4" w:space="0" w:color="auto"/>
              <w:bottom w:val="single" w:sz="4" w:space="0" w:color="auto"/>
            </w:tcBorders>
          </w:tcPr>
          <w:p w:rsidR="00A801CB" w:rsidRPr="00F10915" w:rsidRDefault="00A801CB" w:rsidP="00DC6ECC">
            <w:pPr>
              <w:spacing w:line="360" w:lineRule="auto"/>
              <w:ind w:firstLineChars="300" w:firstLine="720"/>
              <w:rPr>
                <w:rFonts w:ascii="宋体" w:hAnsi="宋体"/>
                <w:color w:val="000000"/>
                <w:sz w:val="24"/>
                <w:szCs w:val="24"/>
              </w:rPr>
            </w:pPr>
            <w:r w:rsidRPr="00F10915">
              <w:rPr>
                <w:rFonts w:ascii="宋体" w:hAnsi="宋体"/>
                <w:color w:val="000000"/>
                <w:sz w:val="24"/>
                <w:szCs w:val="24"/>
              </w:rPr>
              <w:t>8</w:t>
            </w:r>
            <w:r w:rsidRPr="00F10915">
              <w:rPr>
                <w:rFonts w:ascii="宋体" w:hAnsi="宋体" w:hint="eastAsia"/>
                <w:color w:val="000000"/>
                <w:sz w:val="24"/>
                <w:szCs w:val="24"/>
              </w:rPr>
              <w:t>5</w:t>
            </w:r>
          </w:p>
        </w:tc>
      </w:tr>
    </w:tbl>
    <w:p w:rsidR="002B5936" w:rsidRDefault="002B5936" w:rsidP="00DC6ECC">
      <w:pPr>
        <w:tabs>
          <w:tab w:val="left" w:pos="1050"/>
        </w:tabs>
        <w:adjustRightInd w:val="0"/>
        <w:spacing w:line="360" w:lineRule="auto"/>
        <w:ind w:firstLineChars="200" w:firstLine="482"/>
        <w:rPr>
          <w:rFonts w:ascii="宋体" w:hAnsi="宋体"/>
          <w:b/>
          <w:bCs/>
          <w:sz w:val="24"/>
          <w:szCs w:val="24"/>
        </w:rPr>
      </w:pPr>
    </w:p>
    <w:p w:rsidR="00A801CB" w:rsidRPr="00F10915" w:rsidRDefault="00A801CB" w:rsidP="002B71F6">
      <w:pPr>
        <w:tabs>
          <w:tab w:val="left" w:pos="1050"/>
        </w:tabs>
        <w:adjustRightInd w:val="0"/>
        <w:spacing w:line="360" w:lineRule="auto"/>
        <w:ind w:firstLineChars="200" w:firstLine="482"/>
        <w:rPr>
          <w:rFonts w:ascii="宋体" w:hAnsi="宋体"/>
          <w:b/>
          <w:bCs/>
          <w:sz w:val="24"/>
          <w:szCs w:val="24"/>
        </w:rPr>
      </w:pPr>
      <w:r w:rsidRPr="00F10915">
        <w:rPr>
          <w:rFonts w:ascii="宋体" w:hAnsi="宋体" w:hint="eastAsia"/>
          <w:b/>
          <w:bCs/>
          <w:sz w:val="24"/>
          <w:szCs w:val="24"/>
        </w:rPr>
        <w:t>五、其它说明</w:t>
      </w:r>
    </w:p>
    <w:p w:rsidR="00A801CB" w:rsidRPr="00F10915" w:rsidRDefault="00A801CB" w:rsidP="002B71F6">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（一）本办法为教师工作量计算指导性意见，各二级学院可依据本办法自行制定本学院教师工作量计算办法并报学校备案后实施，其中，教师标准工作量要求不能低于学校要求。</w:t>
      </w:r>
    </w:p>
    <w:p w:rsidR="00A801CB" w:rsidRPr="00F10915" w:rsidRDefault="00A801CB" w:rsidP="002B71F6">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（二）因特殊原因且与教学有直接关系而需要计算的课时，应在事前填写《特殊工作量审批表》，经主管教学及人事的校长批准后再予安排并计算课时。</w:t>
      </w:r>
    </w:p>
    <w:p w:rsidR="00A801CB" w:rsidRPr="00F10915" w:rsidRDefault="00A801CB" w:rsidP="002B71F6">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（三）校外兼职教师的</w:t>
      </w:r>
      <w:proofErr w:type="gramStart"/>
      <w:r w:rsidRPr="00F10915">
        <w:rPr>
          <w:rFonts w:ascii="宋体" w:hAnsi="宋体" w:hint="eastAsia"/>
          <w:sz w:val="24"/>
          <w:szCs w:val="24"/>
        </w:rPr>
        <w:t>课酬标准</w:t>
      </w:r>
      <w:proofErr w:type="gramEnd"/>
      <w:r w:rsidRPr="00F10915">
        <w:rPr>
          <w:rFonts w:ascii="宋体" w:hAnsi="宋体" w:hint="eastAsia"/>
          <w:sz w:val="24"/>
          <w:szCs w:val="24"/>
        </w:rPr>
        <w:t>参照超课时标准，由二级学院根据实际情况调整确定，</w:t>
      </w:r>
      <w:proofErr w:type="gramStart"/>
      <w:r w:rsidRPr="00F10915">
        <w:rPr>
          <w:rFonts w:ascii="宋体" w:hAnsi="宋体" w:hint="eastAsia"/>
          <w:sz w:val="24"/>
          <w:szCs w:val="24"/>
        </w:rPr>
        <w:t>报教学</w:t>
      </w:r>
      <w:proofErr w:type="gramEnd"/>
      <w:r w:rsidRPr="00F10915">
        <w:rPr>
          <w:rFonts w:ascii="宋体" w:hAnsi="宋体" w:hint="eastAsia"/>
          <w:sz w:val="24"/>
          <w:szCs w:val="24"/>
        </w:rPr>
        <w:t>科研处及人事财务处备案。</w:t>
      </w:r>
    </w:p>
    <w:p w:rsidR="00A801CB" w:rsidRPr="00F10915" w:rsidRDefault="00A801CB" w:rsidP="002B71F6">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（四）专任教师超课时量最多为平均每周4课时，再超过部分不计酬，特殊情况应报教学科研处及人事财务处审批。</w:t>
      </w:r>
    </w:p>
    <w:p w:rsidR="00A801CB" w:rsidRPr="00F10915" w:rsidRDefault="00A801CB" w:rsidP="002B71F6">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（五）为维护教学秩序、保证教学进度，凡有调课的，应于</w:t>
      </w:r>
      <w:proofErr w:type="gramStart"/>
      <w:r w:rsidRPr="00F10915">
        <w:rPr>
          <w:rFonts w:ascii="宋体" w:hAnsi="宋体" w:hint="eastAsia"/>
          <w:sz w:val="24"/>
          <w:szCs w:val="24"/>
        </w:rPr>
        <w:t>当月内</w:t>
      </w:r>
      <w:proofErr w:type="gramEnd"/>
      <w:r w:rsidRPr="00F10915">
        <w:rPr>
          <w:rFonts w:ascii="宋体" w:hAnsi="宋体" w:hint="eastAsia"/>
          <w:sz w:val="24"/>
          <w:szCs w:val="24"/>
        </w:rPr>
        <w:t>完成补课。教师在教学任务下达后，因个人原因需要调课的，应办理审批程序，并按请假处理，纳入每月考勤。</w:t>
      </w:r>
    </w:p>
    <w:p w:rsidR="00A801CB" w:rsidRPr="00F10915" w:rsidRDefault="00A801CB" w:rsidP="002B71F6">
      <w:pPr>
        <w:tabs>
          <w:tab w:val="left" w:pos="1050"/>
        </w:tabs>
        <w:adjustRightInd w:val="0"/>
        <w:spacing w:line="360" w:lineRule="auto"/>
        <w:ind w:firstLineChars="200" w:firstLine="480"/>
        <w:rPr>
          <w:rFonts w:ascii="宋体" w:hAnsi="宋体"/>
          <w:sz w:val="24"/>
          <w:szCs w:val="24"/>
        </w:rPr>
      </w:pPr>
      <w:r w:rsidRPr="00F10915">
        <w:rPr>
          <w:rFonts w:ascii="宋体" w:hAnsi="宋体" w:hint="eastAsia"/>
          <w:sz w:val="24"/>
          <w:szCs w:val="24"/>
        </w:rPr>
        <w:t>（六）任课教师根据教学科研处统一编排的课表上课，若有调、停课等情况出</w:t>
      </w:r>
      <w:r w:rsidRPr="00F10915">
        <w:rPr>
          <w:rFonts w:ascii="宋体" w:hAnsi="宋体" w:hint="eastAsia"/>
          <w:sz w:val="24"/>
          <w:szCs w:val="24"/>
        </w:rPr>
        <w:lastRenderedPageBreak/>
        <w:t>现，则需以月为单位据实填写《教师调、停课登记表》，并于每月26日前报送所属二级学院（部）教学秘书。教学秘书汇总后将所属二级学院（部）本月教师工作量汇总表（含电子版）、教师调、停课登记表于月底报送教学科研处，教学科研处审核后将汇总表（含电子版）于月底前报送人事财务处。每学期第19周，二级学院（部）教学秘书将本院任课教师的本学期教师工作量（结算）汇总表（含电子版）报送教学科研处，教学科研处审核后将汇总表（电子版）于第20周报送人事财务处。</w:t>
      </w:r>
    </w:p>
    <w:p w:rsidR="00A801CB" w:rsidRPr="00F10915" w:rsidRDefault="00A801CB" w:rsidP="002B71F6">
      <w:pPr>
        <w:tabs>
          <w:tab w:val="left" w:pos="1050"/>
        </w:tabs>
        <w:adjustRightInd w:val="0"/>
        <w:spacing w:line="360" w:lineRule="auto"/>
        <w:ind w:firstLineChars="200" w:firstLine="482"/>
        <w:rPr>
          <w:rFonts w:ascii="宋体" w:hAnsi="宋体"/>
          <w:b/>
          <w:bCs/>
          <w:sz w:val="24"/>
          <w:szCs w:val="24"/>
        </w:rPr>
      </w:pPr>
      <w:r w:rsidRPr="00F10915">
        <w:rPr>
          <w:rFonts w:ascii="宋体" w:hAnsi="宋体" w:hint="eastAsia"/>
          <w:b/>
          <w:bCs/>
          <w:sz w:val="24"/>
          <w:szCs w:val="24"/>
        </w:rPr>
        <w:t>六、本指导意见自2019年10月1日起试行，由教学科研处、人事财务处负责解释。</w:t>
      </w:r>
    </w:p>
    <w:p w:rsidR="00A801CB" w:rsidRPr="00DC6ECC" w:rsidRDefault="00A801CB" w:rsidP="00DC6ECC">
      <w:pPr>
        <w:spacing w:line="360" w:lineRule="auto"/>
        <w:rPr>
          <w:rFonts w:ascii="宋体" w:hAnsi="宋体"/>
          <w:sz w:val="24"/>
          <w:szCs w:val="24"/>
        </w:rPr>
      </w:pPr>
    </w:p>
    <w:p w:rsidR="00A801CB" w:rsidRPr="00A801CB" w:rsidRDefault="00A801CB" w:rsidP="00A801CB"/>
    <w:p w:rsidR="00876803" w:rsidRPr="00DC6ECC" w:rsidRDefault="00876803" w:rsidP="00461776">
      <w:pPr>
        <w:jc w:val="left"/>
        <w:rPr>
          <w:rFonts w:ascii="宋体" w:hAnsi="宋体" w:cs="仿宋"/>
          <w:b/>
          <w:bCs/>
          <w:sz w:val="24"/>
          <w:szCs w:val="24"/>
        </w:rPr>
      </w:pPr>
    </w:p>
    <w:sectPr w:rsidR="00876803" w:rsidRPr="00DC6ECC" w:rsidSect="00461776">
      <w:head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63" w:rsidRDefault="00CE6863" w:rsidP="00262631">
      <w:r>
        <w:separator/>
      </w:r>
    </w:p>
  </w:endnote>
  <w:endnote w:type="continuationSeparator" w:id="1">
    <w:p w:rsidR="00CE6863" w:rsidRDefault="00CE6863" w:rsidP="00262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99" w:rsidRDefault="00F261B3" w:rsidP="00262631">
    <w:pPr>
      <w:pStyle w:val="a7"/>
      <w:jc w:val="center"/>
    </w:pPr>
    <w:fldSimple w:instr=" PAGE   \* MERGEFORMAT ">
      <w:r w:rsidR="00060D10" w:rsidRPr="00060D10">
        <w:rPr>
          <w:noProof/>
          <w:lang w:val="zh-CN"/>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63" w:rsidRDefault="00CE6863" w:rsidP="00262631">
      <w:r>
        <w:separator/>
      </w:r>
    </w:p>
  </w:footnote>
  <w:footnote w:type="continuationSeparator" w:id="1">
    <w:p w:rsidR="00CE6863" w:rsidRDefault="00CE6863" w:rsidP="00262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99" w:rsidRDefault="002F7999" w:rsidP="008768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2C683"/>
    <w:multiLevelType w:val="singleLevel"/>
    <w:tmpl w:val="8312C683"/>
    <w:lvl w:ilvl="0">
      <w:start w:val="1"/>
      <w:numFmt w:val="chineseCounting"/>
      <w:suff w:val="nothing"/>
      <w:lvlText w:val="（%1）"/>
      <w:lvlJc w:val="left"/>
      <w:rPr>
        <w:rFonts w:hint="eastAsia"/>
      </w:rPr>
    </w:lvl>
  </w:abstractNum>
  <w:abstractNum w:abstractNumId="1">
    <w:nsid w:val="88B84ADC"/>
    <w:multiLevelType w:val="singleLevel"/>
    <w:tmpl w:val="88B84ADC"/>
    <w:lvl w:ilvl="0">
      <w:start w:val="1"/>
      <w:numFmt w:val="decimal"/>
      <w:suff w:val="nothing"/>
      <w:lvlText w:val="%1、"/>
      <w:lvlJc w:val="left"/>
    </w:lvl>
  </w:abstractNum>
  <w:abstractNum w:abstractNumId="2">
    <w:nsid w:val="9DCDFC72"/>
    <w:multiLevelType w:val="singleLevel"/>
    <w:tmpl w:val="9DCDFC72"/>
    <w:lvl w:ilvl="0">
      <w:start w:val="2"/>
      <w:numFmt w:val="decimal"/>
      <w:suff w:val="nothing"/>
      <w:lvlText w:val="（%1）"/>
      <w:lvlJc w:val="left"/>
    </w:lvl>
  </w:abstractNum>
  <w:abstractNum w:abstractNumId="3">
    <w:nsid w:val="AAF1E476"/>
    <w:multiLevelType w:val="singleLevel"/>
    <w:tmpl w:val="AAF1E476"/>
    <w:lvl w:ilvl="0">
      <w:start w:val="1"/>
      <w:numFmt w:val="chineseCounting"/>
      <w:suff w:val="nothing"/>
      <w:lvlText w:val="（%1）"/>
      <w:lvlJc w:val="left"/>
      <w:rPr>
        <w:rFonts w:hint="eastAsia"/>
      </w:rPr>
    </w:lvl>
  </w:abstractNum>
  <w:abstractNum w:abstractNumId="4">
    <w:nsid w:val="B3CE6681"/>
    <w:multiLevelType w:val="singleLevel"/>
    <w:tmpl w:val="B3CE6681"/>
    <w:lvl w:ilvl="0">
      <w:start w:val="1"/>
      <w:numFmt w:val="decimal"/>
      <w:suff w:val="nothing"/>
      <w:lvlText w:val="（%1）"/>
      <w:lvlJc w:val="left"/>
    </w:lvl>
  </w:abstractNum>
  <w:abstractNum w:abstractNumId="5">
    <w:nsid w:val="C4537441"/>
    <w:multiLevelType w:val="singleLevel"/>
    <w:tmpl w:val="C4537441"/>
    <w:lvl w:ilvl="0">
      <w:start w:val="1"/>
      <w:numFmt w:val="decimal"/>
      <w:suff w:val="nothing"/>
      <w:lvlText w:val="（%1）"/>
      <w:lvlJc w:val="left"/>
    </w:lvl>
  </w:abstractNum>
  <w:abstractNum w:abstractNumId="6">
    <w:nsid w:val="D9A94D8D"/>
    <w:multiLevelType w:val="singleLevel"/>
    <w:tmpl w:val="D9A94D8D"/>
    <w:lvl w:ilvl="0">
      <w:start w:val="1"/>
      <w:numFmt w:val="chineseCounting"/>
      <w:suff w:val="nothing"/>
      <w:lvlText w:val="（%1）"/>
      <w:lvlJc w:val="left"/>
      <w:rPr>
        <w:rFonts w:hint="eastAsia"/>
      </w:rPr>
    </w:lvl>
  </w:abstractNum>
  <w:abstractNum w:abstractNumId="7">
    <w:nsid w:val="DEAF993E"/>
    <w:multiLevelType w:val="singleLevel"/>
    <w:tmpl w:val="DEAF993E"/>
    <w:lvl w:ilvl="0">
      <w:start w:val="1"/>
      <w:numFmt w:val="chineseCounting"/>
      <w:suff w:val="nothing"/>
      <w:lvlText w:val="（%1）"/>
      <w:lvlJc w:val="left"/>
      <w:rPr>
        <w:rFonts w:hint="eastAsia"/>
      </w:rPr>
    </w:lvl>
  </w:abstractNum>
  <w:abstractNum w:abstractNumId="8">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00380347"/>
    <w:multiLevelType w:val="multilevel"/>
    <w:tmpl w:val="00380347"/>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0">
    <w:nsid w:val="08A277D0"/>
    <w:multiLevelType w:val="singleLevel"/>
    <w:tmpl w:val="08A277D0"/>
    <w:lvl w:ilvl="0">
      <w:start w:val="10"/>
      <w:numFmt w:val="chineseCounting"/>
      <w:suff w:val="nothing"/>
      <w:lvlText w:val="%1、"/>
      <w:lvlJc w:val="left"/>
      <w:rPr>
        <w:rFonts w:hint="eastAsia"/>
      </w:rPr>
    </w:lvl>
  </w:abstractNum>
  <w:abstractNum w:abstractNumId="11">
    <w:nsid w:val="0C955D6A"/>
    <w:multiLevelType w:val="multilevel"/>
    <w:tmpl w:val="0C955D6A"/>
    <w:lvl w:ilvl="0">
      <w:start w:val="3"/>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1290D8D"/>
    <w:multiLevelType w:val="multilevel"/>
    <w:tmpl w:val="11290D8D"/>
    <w:lvl w:ilvl="0">
      <w:start w:val="2"/>
      <w:numFmt w:val="decimalEnclosedCircle"/>
      <w:lvlText w:val="%1"/>
      <w:lvlJc w:val="left"/>
      <w:pPr>
        <w:ind w:left="930" w:hanging="360"/>
      </w:pPr>
      <w:rPr>
        <w:rFonts w:ascii="仿宋" w:eastAsia="仿宋" w:hAnsi="仿宋"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3">
    <w:nsid w:val="12B534F5"/>
    <w:multiLevelType w:val="singleLevel"/>
    <w:tmpl w:val="12B534F5"/>
    <w:lvl w:ilvl="0">
      <w:start w:val="5"/>
      <w:numFmt w:val="decimal"/>
      <w:lvlText w:val="%1."/>
      <w:lvlJc w:val="left"/>
      <w:pPr>
        <w:tabs>
          <w:tab w:val="left" w:pos="312"/>
        </w:tabs>
      </w:pPr>
    </w:lvl>
  </w:abstractNum>
  <w:abstractNum w:abstractNumId="14">
    <w:nsid w:val="176D68BF"/>
    <w:multiLevelType w:val="multilevel"/>
    <w:tmpl w:val="176D68BF"/>
    <w:lvl w:ilvl="0">
      <w:start w:val="1"/>
      <w:numFmt w:val="japaneseCounting"/>
      <w:lvlText w:val="（%1）"/>
      <w:lvlJc w:val="left"/>
      <w:pPr>
        <w:ind w:left="1080" w:hanging="720"/>
      </w:pPr>
      <w:rPr>
        <w:rFonts w:ascii="仿宋" w:eastAsia="仿宋" w:hAnsi="仿宋" w:cs="Calibri"/>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24F75BA5"/>
    <w:multiLevelType w:val="multilevel"/>
    <w:tmpl w:val="24F75BA5"/>
    <w:lvl w:ilvl="0">
      <w:start w:val="1"/>
      <w:numFmt w:val="japaneseCounting"/>
      <w:lvlText w:val="（%1）"/>
      <w:lvlJc w:val="left"/>
      <w:pPr>
        <w:ind w:left="1401" w:hanging="1080"/>
      </w:pPr>
      <w:rPr>
        <w:rFonts w:hint="default"/>
      </w:r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6">
    <w:nsid w:val="28493BE8"/>
    <w:multiLevelType w:val="multilevel"/>
    <w:tmpl w:val="28493BE8"/>
    <w:lvl w:ilvl="0">
      <w:start w:val="1"/>
      <w:numFmt w:val="japaneseCounting"/>
      <w:lvlText w:val="第%1章"/>
      <w:lvlJc w:val="left"/>
      <w:pPr>
        <w:ind w:left="960" w:hanging="9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F15010B"/>
    <w:multiLevelType w:val="multilevel"/>
    <w:tmpl w:val="2F15010B"/>
    <w:lvl w:ilvl="0">
      <w:start w:val="1"/>
      <w:numFmt w:val="decimal"/>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8">
    <w:nsid w:val="3024BB92"/>
    <w:multiLevelType w:val="singleLevel"/>
    <w:tmpl w:val="3024BB92"/>
    <w:lvl w:ilvl="0">
      <w:start w:val="1"/>
      <w:numFmt w:val="decimal"/>
      <w:suff w:val="nothing"/>
      <w:lvlText w:val="（%1）"/>
      <w:lvlJc w:val="left"/>
    </w:lvl>
  </w:abstractNum>
  <w:abstractNum w:abstractNumId="19">
    <w:nsid w:val="304D28FB"/>
    <w:multiLevelType w:val="multilevel"/>
    <w:tmpl w:val="304D28FB"/>
    <w:lvl w:ilvl="0">
      <w:start w:val="1"/>
      <w:numFmt w:val="decimal"/>
      <w:lvlText w:val="（%1）"/>
      <w:lvlJc w:val="left"/>
      <w:pPr>
        <w:ind w:left="1650" w:hanging="108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0">
    <w:nsid w:val="31292A8B"/>
    <w:multiLevelType w:val="multilevel"/>
    <w:tmpl w:val="31292A8B"/>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1">
    <w:nsid w:val="3CD208EB"/>
    <w:multiLevelType w:val="multilevel"/>
    <w:tmpl w:val="3CD208EB"/>
    <w:lvl w:ilvl="0">
      <w:start w:val="1"/>
      <w:numFmt w:val="decimalEnclosedCircle"/>
      <w:lvlText w:val="%1"/>
      <w:lvlJc w:val="left"/>
      <w:pPr>
        <w:ind w:left="930" w:hanging="360"/>
      </w:pPr>
      <w:rPr>
        <w:rFonts w:ascii="仿宋" w:eastAsia="仿宋" w:hAnsi="仿宋"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2">
    <w:nsid w:val="4371A090"/>
    <w:multiLevelType w:val="singleLevel"/>
    <w:tmpl w:val="4371A090"/>
    <w:lvl w:ilvl="0">
      <w:start w:val="1"/>
      <w:numFmt w:val="chineseCounting"/>
      <w:suff w:val="nothing"/>
      <w:lvlText w:val="（%1）"/>
      <w:lvlJc w:val="left"/>
      <w:rPr>
        <w:rFonts w:hint="eastAsia"/>
      </w:rPr>
    </w:lvl>
  </w:abstractNum>
  <w:abstractNum w:abstractNumId="23">
    <w:nsid w:val="47303242"/>
    <w:multiLevelType w:val="singleLevel"/>
    <w:tmpl w:val="47303242"/>
    <w:lvl w:ilvl="0">
      <w:start w:val="1"/>
      <w:numFmt w:val="chineseCounting"/>
      <w:suff w:val="nothing"/>
      <w:lvlText w:val="（%1）"/>
      <w:lvlJc w:val="left"/>
      <w:rPr>
        <w:rFonts w:hint="eastAsia"/>
      </w:rPr>
    </w:lvl>
  </w:abstractNum>
  <w:abstractNum w:abstractNumId="24">
    <w:nsid w:val="484CC05C"/>
    <w:multiLevelType w:val="singleLevel"/>
    <w:tmpl w:val="484CC05C"/>
    <w:lvl w:ilvl="0">
      <w:start w:val="1"/>
      <w:numFmt w:val="chineseCounting"/>
      <w:suff w:val="nothing"/>
      <w:lvlText w:val="（%1）"/>
      <w:lvlJc w:val="left"/>
      <w:rPr>
        <w:rFonts w:hint="eastAsia"/>
        <w:lang w:val="en-US"/>
      </w:rPr>
    </w:lvl>
  </w:abstractNum>
  <w:abstractNum w:abstractNumId="25">
    <w:nsid w:val="4BF92B3B"/>
    <w:multiLevelType w:val="singleLevel"/>
    <w:tmpl w:val="4BF92B3B"/>
    <w:lvl w:ilvl="0">
      <w:start w:val="1"/>
      <w:numFmt w:val="chineseCounting"/>
      <w:suff w:val="nothing"/>
      <w:lvlText w:val="（%1）"/>
      <w:lvlJc w:val="left"/>
      <w:rPr>
        <w:rFonts w:hint="eastAsia"/>
      </w:rPr>
    </w:lvl>
  </w:abstractNum>
  <w:abstractNum w:abstractNumId="26">
    <w:nsid w:val="4EBE198A"/>
    <w:multiLevelType w:val="multilevel"/>
    <w:tmpl w:val="4EBE198A"/>
    <w:lvl w:ilvl="0">
      <w:start w:val="1"/>
      <w:numFmt w:val="japaneseCounting"/>
      <w:lvlText w:val="（%1）"/>
      <w:lvlJc w:val="left"/>
      <w:pPr>
        <w:ind w:left="1650" w:hanging="108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7">
    <w:nsid w:val="4FBA49A0"/>
    <w:multiLevelType w:val="multilevel"/>
    <w:tmpl w:val="4FBA49A0"/>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01AC9C7"/>
    <w:multiLevelType w:val="singleLevel"/>
    <w:tmpl w:val="501AC9C7"/>
    <w:lvl w:ilvl="0">
      <w:start w:val="5"/>
      <w:numFmt w:val="chineseCounting"/>
      <w:suff w:val="nothing"/>
      <w:lvlText w:val="%1、"/>
      <w:lvlJc w:val="left"/>
      <w:rPr>
        <w:rFonts w:hint="eastAsia"/>
      </w:rPr>
    </w:lvl>
  </w:abstractNum>
  <w:abstractNum w:abstractNumId="29">
    <w:nsid w:val="51A90D84"/>
    <w:multiLevelType w:val="singleLevel"/>
    <w:tmpl w:val="51A90D84"/>
    <w:lvl w:ilvl="0">
      <w:start w:val="1"/>
      <w:numFmt w:val="decimal"/>
      <w:lvlText w:val="%1."/>
      <w:lvlJc w:val="left"/>
      <w:pPr>
        <w:tabs>
          <w:tab w:val="num" w:pos="312"/>
        </w:tabs>
      </w:pPr>
    </w:lvl>
  </w:abstractNum>
  <w:abstractNum w:abstractNumId="30">
    <w:nsid w:val="578A0FDD"/>
    <w:multiLevelType w:val="hybridMultilevel"/>
    <w:tmpl w:val="5086A958"/>
    <w:lvl w:ilvl="0" w:tplc="D9F64DA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681BA2"/>
    <w:multiLevelType w:val="singleLevel"/>
    <w:tmpl w:val="59681BA2"/>
    <w:lvl w:ilvl="0">
      <w:start w:val="5"/>
      <w:numFmt w:val="chineseCounting"/>
      <w:lvlText w:val="第%1条"/>
      <w:lvlJc w:val="left"/>
      <w:rPr>
        <w:b w:val="0"/>
        <w:bCs w:val="0"/>
      </w:rPr>
    </w:lvl>
  </w:abstractNum>
  <w:abstractNum w:abstractNumId="32">
    <w:nsid w:val="747615DE"/>
    <w:multiLevelType w:val="multilevel"/>
    <w:tmpl w:val="74761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756C0293"/>
    <w:multiLevelType w:val="multilevel"/>
    <w:tmpl w:val="756C0293"/>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7D1906D8"/>
    <w:multiLevelType w:val="hybridMultilevel"/>
    <w:tmpl w:val="B074D868"/>
    <w:lvl w:ilvl="0" w:tplc="B0486BE0">
      <w:start w:val="1"/>
      <w:numFmt w:val="bullet"/>
      <w:lvlText w:val="•"/>
      <w:lvlJc w:val="left"/>
      <w:pPr>
        <w:tabs>
          <w:tab w:val="num" w:pos="720"/>
        </w:tabs>
        <w:ind w:left="720" w:hanging="360"/>
      </w:pPr>
      <w:rPr>
        <w:rFonts w:ascii="Arial" w:hAnsi="Arial" w:hint="default"/>
      </w:rPr>
    </w:lvl>
    <w:lvl w:ilvl="1" w:tplc="D820F252" w:tentative="1">
      <w:start w:val="1"/>
      <w:numFmt w:val="bullet"/>
      <w:lvlText w:val="•"/>
      <w:lvlJc w:val="left"/>
      <w:pPr>
        <w:tabs>
          <w:tab w:val="num" w:pos="1440"/>
        </w:tabs>
        <w:ind w:left="1440" w:hanging="360"/>
      </w:pPr>
      <w:rPr>
        <w:rFonts w:ascii="Arial" w:hAnsi="Arial" w:hint="default"/>
      </w:rPr>
    </w:lvl>
    <w:lvl w:ilvl="2" w:tplc="CF848676" w:tentative="1">
      <w:start w:val="1"/>
      <w:numFmt w:val="bullet"/>
      <w:lvlText w:val="•"/>
      <w:lvlJc w:val="left"/>
      <w:pPr>
        <w:tabs>
          <w:tab w:val="num" w:pos="2160"/>
        </w:tabs>
        <w:ind w:left="2160" w:hanging="360"/>
      </w:pPr>
      <w:rPr>
        <w:rFonts w:ascii="Arial" w:hAnsi="Arial" w:hint="default"/>
      </w:rPr>
    </w:lvl>
    <w:lvl w:ilvl="3" w:tplc="C84461E4" w:tentative="1">
      <w:start w:val="1"/>
      <w:numFmt w:val="bullet"/>
      <w:lvlText w:val="•"/>
      <w:lvlJc w:val="left"/>
      <w:pPr>
        <w:tabs>
          <w:tab w:val="num" w:pos="2880"/>
        </w:tabs>
        <w:ind w:left="2880" w:hanging="360"/>
      </w:pPr>
      <w:rPr>
        <w:rFonts w:ascii="Arial" w:hAnsi="Arial" w:hint="default"/>
      </w:rPr>
    </w:lvl>
    <w:lvl w:ilvl="4" w:tplc="E1562D84" w:tentative="1">
      <w:start w:val="1"/>
      <w:numFmt w:val="bullet"/>
      <w:lvlText w:val="•"/>
      <w:lvlJc w:val="left"/>
      <w:pPr>
        <w:tabs>
          <w:tab w:val="num" w:pos="3600"/>
        </w:tabs>
        <w:ind w:left="3600" w:hanging="360"/>
      </w:pPr>
      <w:rPr>
        <w:rFonts w:ascii="Arial" w:hAnsi="Arial" w:hint="default"/>
      </w:rPr>
    </w:lvl>
    <w:lvl w:ilvl="5" w:tplc="74EABA8E" w:tentative="1">
      <w:start w:val="1"/>
      <w:numFmt w:val="bullet"/>
      <w:lvlText w:val="•"/>
      <w:lvlJc w:val="left"/>
      <w:pPr>
        <w:tabs>
          <w:tab w:val="num" w:pos="4320"/>
        </w:tabs>
        <w:ind w:left="4320" w:hanging="360"/>
      </w:pPr>
      <w:rPr>
        <w:rFonts w:ascii="Arial" w:hAnsi="Arial" w:hint="default"/>
      </w:rPr>
    </w:lvl>
    <w:lvl w:ilvl="6" w:tplc="751294A8" w:tentative="1">
      <w:start w:val="1"/>
      <w:numFmt w:val="bullet"/>
      <w:lvlText w:val="•"/>
      <w:lvlJc w:val="left"/>
      <w:pPr>
        <w:tabs>
          <w:tab w:val="num" w:pos="5040"/>
        </w:tabs>
        <w:ind w:left="5040" w:hanging="360"/>
      </w:pPr>
      <w:rPr>
        <w:rFonts w:ascii="Arial" w:hAnsi="Arial" w:hint="default"/>
      </w:rPr>
    </w:lvl>
    <w:lvl w:ilvl="7" w:tplc="92D47708" w:tentative="1">
      <w:start w:val="1"/>
      <w:numFmt w:val="bullet"/>
      <w:lvlText w:val="•"/>
      <w:lvlJc w:val="left"/>
      <w:pPr>
        <w:tabs>
          <w:tab w:val="num" w:pos="5760"/>
        </w:tabs>
        <w:ind w:left="5760" w:hanging="360"/>
      </w:pPr>
      <w:rPr>
        <w:rFonts w:ascii="Arial" w:hAnsi="Arial" w:hint="default"/>
      </w:rPr>
    </w:lvl>
    <w:lvl w:ilvl="8" w:tplc="ED406148"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
  </w:num>
  <w:num w:numId="3">
    <w:abstractNumId w:val="24"/>
  </w:num>
  <w:num w:numId="4">
    <w:abstractNumId w:val="10"/>
  </w:num>
  <w:num w:numId="5">
    <w:abstractNumId w:val="28"/>
  </w:num>
  <w:num w:numId="6">
    <w:abstractNumId w:val="23"/>
  </w:num>
  <w:num w:numId="7">
    <w:abstractNumId w:val="9"/>
  </w:num>
  <w:num w:numId="8">
    <w:abstractNumId w:val="20"/>
  </w:num>
  <w:num w:numId="9">
    <w:abstractNumId w:val="2"/>
  </w:num>
  <w:num w:numId="10">
    <w:abstractNumId w:val="11"/>
  </w:num>
  <w:num w:numId="11">
    <w:abstractNumId w:val="15"/>
  </w:num>
  <w:num w:numId="12">
    <w:abstractNumId w:val="8"/>
  </w:num>
  <w:num w:numId="13">
    <w:abstractNumId w:val="26"/>
  </w:num>
  <w:num w:numId="14">
    <w:abstractNumId w:val="17"/>
  </w:num>
  <w:num w:numId="15">
    <w:abstractNumId w:val="12"/>
  </w:num>
  <w:num w:numId="16">
    <w:abstractNumId w:val="19"/>
  </w:num>
  <w:num w:numId="17">
    <w:abstractNumId w:val="21"/>
  </w:num>
  <w:num w:numId="18">
    <w:abstractNumId w:val="33"/>
  </w:num>
  <w:num w:numId="19">
    <w:abstractNumId w:val="29"/>
  </w:num>
  <w:num w:numId="20">
    <w:abstractNumId w:val="18"/>
  </w:num>
  <w:num w:numId="21">
    <w:abstractNumId w:val="16"/>
  </w:num>
  <w:num w:numId="22">
    <w:abstractNumId w:val="31"/>
  </w:num>
  <w:num w:numId="23">
    <w:abstractNumId w:val="22"/>
  </w:num>
  <w:num w:numId="24">
    <w:abstractNumId w:val="4"/>
  </w:num>
  <w:num w:numId="25">
    <w:abstractNumId w:val="3"/>
  </w:num>
  <w:num w:numId="26">
    <w:abstractNumId w:val="0"/>
  </w:num>
  <w:num w:numId="27">
    <w:abstractNumId w:val="5"/>
  </w:num>
  <w:num w:numId="28">
    <w:abstractNumId w:val="7"/>
  </w:num>
  <w:num w:numId="29">
    <w:abstractNumId w:val="14"/>
  </w:num>
  <w:num w:numId="30">
    <w:abstractNumId w:val="6"/>
  </w:num>
  <w:num w:numId="31">
    <w:abstractNumId w:val="25"/>
  </w:num>
  <w:num w:numId="32">
    <w:abstractNumId w:val="27"/>
  </w:num>
  <w:num w:numId="33">
    <w:abstractNumId w:val="32"/>
  </w:num>
  <w:num w:numId="34">
    <w:abstractNumId w:val="1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DE0"/>
    <w:rsid w:val="00001DEA"/>
    <w:rsid w:val="00003948"/>
    <w:rsid w:val="00052A1F"/>
    <w:rsid w:val="00060D10"/>
    <w:rsid w:val="00065C53"/>
    <w:rsid w:val="000718B0"/>
    <w:rsid w:val="000A6516"/>
    <w:rsid w:val="000D614D"/>
    <w:rsid w:val="000E6430"/>
    <w:rsid w:val="000F0E55"/>
    <w:rsid w:val="000F6B25"/>
    <w:rsid w:val="00101D06"/>
    <w:rsid w:val="00102191"/>
    <w:rsid w:val="00102C7E"/>
    <w:rsid w:val="001220A5"/>
    <w:rsid w:val="00156CC0"/>
    <w:rsid w:val="0016006C"/>
    <w:rsid w:val="00164906"/>
    <w:rsid w:val="00177095"/>
    <w:rsid w:val="001815E7"/>
    <w:rsid w:val="001927B8"/>
    <w:rsid w:val="00192B5B"/>
    <w:rsid w:val="001B6917"/>
    <w:rsid w:val="001C0F2D"/>
    <w:rsid w:val="001C6EBB"/>
    <w:rsid w:val="001D4EA0"/>
    <w:rsid w:val="001D561B"/>
    <w:rsid w:val="002026C9"/>
    <w:rsid w:val="00203FE1"/>
    <w:rsid w:val="0024111F"/>
    <w:rsid w:val="00262631"/>
    <w:rsid w:val="002648DC"/>
    <w:rsid w:val="00281CA3"/>
    <w:rsid w:val="00281CAB"/>
    <w:rsid w:val="00286B7A"/>
    <w:rsid w:val="002919D7"/>
    <w:rsid w:val="002A2229"/>
    <w:rsid w:val="002B3070"/>
    <w:rsid w:val="002B3960"/>
    <w:rsid w:val="002B5936"/>
    <w:rsid w:val="002B71F6"/>
    <w:rsid w:val="002C1099"/>
    <w:rsid w:val="002D3A4A"/>
    <w:rsid w:val="002D4D43"/>
    <w:rsid w:val="002E4E55"/>
    <w:rsid w:val="002E76F7"/>
    <w:rsid w:val="002F7999"/>
    <w:rsid w:val="0030399A"/>
    <w:rsid w:val="003040D6"/>
    <w:rsid w:val="00316A23"/>
    <w:rsid w:val="00326216"/>
    <w:rsid w:val="003301A6"/>
    <w:rsid w:val="0033209C"/>
    <w:rsid w:val="00346CFE"/>
    <w:rsid w:val="0039574C"/>
    <w:rsid w:val="003B47AE"/>
    <w:rsid w:val="004063D8"/>
    <w:rsid w:val="004240CC"/>
    <w:rsid w:val="00430683"/>
    <w:rsid w:val="004413C6"/>
    <w:rsid w:val="00457493"/>
    <w:rsid w:val="00461776"/>
    <w:rsid w:val="00466322"/>
    <w:rsid w:val="004701A9"/>
    <w:rsid w:val="00480A9C"/>
    <w:rsid w:val="00492A54"/>
    <w:rsid w:val="004979EB"/>
    <w:rsid w:val="004A0273"/>
    <w:rsid w:val="004B0F16"/>
    <w:rsid w:val="004C4F45"/>
    <w:rsid w:val="005063D6"/>
    <w:rsid w:val="00536099"/>
    <w:rsid w:val="00540B22"/>
    <w:rsid w:val="00570B7A"/>
    <w:rsid w:val="00583278"/>
    <w:rsid w:val="00585E88"/>
    <w:rsid w:val="005A4461"/>
    <w:rsid w:val="005A46F0"/>
    <w:rsid w:val="005B5C3C"/>
    <w:rsid w:val="005C159D"/>
    <w:rsid w:val="005C5FA8"/>
    <w:rsid w:val="005D7E28"/>
    <w:rsid w:val="00623EF2"/>
    <w:rsid w:val="00625887"/>
    <w:rsid w:val="00665048"/>
    <w:rsid w:val="00687AEE"/>
    <w:rsid w:val="00692E97"/>
    <w:rsid w:val="006B7A2B"/>
    <w:rsid w:val="006B7F95"/>
    <w:rsid w:val="006C4DFD"/>
    <w:rsid w:val="006C5BED"/>
    <w:rsid w:val="006D49E9"/>
    <w:rsid w:val="006E2CC2"/>
    <w:rsid w:val="006F4577"/>
    <w:rsid w:val="006F5EC9"/>
    <w:rsid w:val="00703C8E"/>
    <w:rsid w:val="007075CC"/>
    <w:rsid w:val="007701CC"/>
    <w:rsid w:val="00776C28"/>
    <w:rsid w:val="007779DE"/>
    <w:rsid w:val="007968FC"/>
    <w:rsid w:val="007A3B49"/>
    <w:rsid w:val="007B58CC"/>
    <w:rsid w:val="007E1E07"/>
    <w:rsid w:val="007F23DB"/>
    <w:rsid w:val="007F4B1B"/>
    <w:rsid w:val="00814DFC"/>
    <w:rsid w:val="00820901"/>
    <w:rsid w:val="00824A8A"/>
    <w:rsid w:val="00842DE0"/>
    <w:rsid w:val="008448B3"/>
    <w:rsid w:val="008473B6"/>
    <w:rsid w:val="0086073F"/>
    <w:rsid w:val="008674E7"/>
    <w:rsid w:val="00876803"/>
    <w:rsid w:val="008851D3"/>
    <w:rsid w:val="008A33BB"/>
    <w:rsid w:val="008B06F0"/>
    <w:rsid w:val="008B55C9"/>
    <w:rsid w:val="008D7F91"/>
    <w:rsid w:val="008E2FD1"/>
    <w:rsid w:val="008F05DF"/>
    <w:rsid w:val="0090666C"/>
    <w:rsid w:val="0094524C"/>
    <w:rsid w:val="00961CD2"/>
    <w:rsid w:val="00963CB6"/>
    <w:rsid w:val="00986BB6"/>
    <w:rsid w:val="009A274D"/>
    <w:rsid w:val="009B5D39"/>
    <w:rsid w:val="009D46FB"/>
    <w:rsid w:val="009D4BEA"/>
    <w:rsid w:val="009F4DE3"/>
    <w:rsid w:val="00A16154"/>
    <w:rsid w:val="00A2296E"/>
    <w:rsid w:val="00A2343A"/>
    <w:rsid w:val="00A418E9"/>
    <w:rsid w:val="00A444C5"/>
    <w:rsid w:val="00A618B1"/>
    <w:rsid w:val="00A74115"/>
    <w:rsid w:val="00A801CB"/>
    <w:rsid w:val="00A94F54"/>
    <w:rsid w:val="00AA1580"/>
    <w:rsid w:val="00AA59D6"/>
    <w:rsid w:val="00AB5BFB"/>
    <w:rsid w:val="00AC2327"/>
    <w:rsid w:val="00AE7D82"/>
    <w:rsid w:val="00AF026F"/>
    <w:rsid w:val="00AF2774"/>
    <w:rsid w:val="00AF536B"/>
    <w:rsid w:val="00B122E1"/>
    <w:rsid w:val="00B17018"/>
    <w:rsid w:val="00B23260"/>
    <w:rsid w:val="00B470D2"/>
    <w:rsid w:val="00B800FB"/>
    <w:rsid w:val="00B82CBD"/>
    <w:rsid w:val="00BB4E26"/>
    <w:rsid w:val="00BB5062"/>
    <w:rsid w:val="00BB7A13"/>
    <w:rsid w:val="00BB7A73"/>
    <w:rsid w:val="00BC1B34"/>
    <w:rsid w:val="00BC27B5"/>
    <w:rsid w:val="00BC2CC4"/>
    <w:rsid w:val="00C0519A"/>
    <w:rsid w:val="00C0771D"/>
    <w:rsid w:val="00C07CD5"/>
    <w:rsid w:val="00C24606"/>
    <w:rsid w:val="00C47732"/>
    <w:rsid w:val="00C87836"/>
    <w:rsid w:val="00C909FD"/>
    <w:rsid w:val="00C9686A"/>
    <w:rsid w:val="00CD474B"/>
    <w:rsid w:val="00CE0A68"/>
    <w:rsid w:val="00CE6863"/>
    <w:rsid w:val="00CF07B2"/>
    <w:rsid w:val="00D052FB"/>
    <w:rsid w:val="00D06551"/>
    <w:rsid w:val="00D349B3"/>
    <w:rsid w:val="00D3645E"/>
    <w:rsid w:val="00D428F9"/>
    <w:rsid w:val="00D51BEA"/>
    <w:rsid w:val="00D64C2D"/>
    <w:rsid w:val="00D727C3"/>
    <w:rsid w:val="00D9002E"/>
    <w:rsid w:val="00DA3097"/>
    <w:rsid w:val="00DB2F7C"/>
    <w:rsid w:val="00DB3561"/>
    <w:rsid w:val="00DC179F"/>
    <w:rsid w:val="00DC6ECC"/>
    <w:rsid w:val="00DE0213"/>
    <w:rsid w:val="00DE5563"/>
    <w:rsid w:val="00DE5FFA"/>
    <w:rsid w:val="00DE6637"/>
    <w:rsid w:val="00E06C40"/>
    <w:rsid w:val="00E463A1"/>
    <w:rsid w:val="00E7149C"/>
    <w:rsid w:val="00E773B2"/>
    <w:rsid w:val="00E95AA3"/>
    <w:rsid w:val="00E97D39"/>
    <w:rsid w:val="00EE34DC"/>
    <w:rsid w:val="00EF498B"/>
    <w:rsid w:val="00EF5EA0"/>
    <w:rsid w:val="00F06C25"/>
    <w:rsid w:val="00F07097"/>
    <w:rsid w:val="00F1087D"/>
    <w:rsid w:val="00F10915"/>
    <w:rsid w:val="00F125B4"/>
    <w:rsid w:val="00F1645E"/>
    <w:rsid w:val="00F261B3"/>
    <w:rsid w:val="00F3229A"/>
    <w:rsid w:val="00F51592"/>
    <w:rsid w:val="00F74611"/>
    <w:rsid w:val="00F75B48"/>
    <w:rsid w:val="00F857BD"/>
    <w:rsid w:val="00FA01F1"/>
    <w:rsid w:val="00FA0D23"/>
    <w:rsid w:val="00FB1C17"/>
    <w:rsid w:val="00FB52CA"/>
    <w:rsid w:val="00FC69EF"/>
    <w:rsid w:val="00FD5C5C"/>
    <w:rsid w:val="00FF1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D2"/>
    <w:pPr>
      <w:widowControl w:val="0"/>
      <w:jc w:val="both"/>
    </w:pPr>
    <w:rPr>
      <w:kern w:val="2"/>
      <w:sz w:val="21"/>
      <w:szCs w:val="22"/>
    </w:rPr>
  </w:style>
  <w:style w:type="paragraph" w:styleId="1">
    <w:name w:val="heading 1"/>
    <w:basedOn w:val="a"/>
    <w:next w:val="a"/>
    <w:link w:val="1Char1"/>
    <w:uiPriority w:val="9"/>
    <w:qFormat/>
    <w:rsid w:val="006F5EC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701C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540B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2DE0"/>
    <w:rPr>
      <w:kern w:val="0"/>
      <w:sz w:val="18"/>
      <w:szCs w:val="18"/>
    </w:rPr>
  </w:style>
  <w:style w:type="character" w:customStyle="1" w:styleId="Char">
    <w:name w:val="批注框文本 Char"/>
    <w:link w:val="a3"/>
    <w:uiPriority w:val="99"/>
    <w:semiHidden/>
    <w:qFormat/>
    <w:rsid w:val="00842DE0"/>
    <w:rPr>
      <w:sz w:val="18"/>
      <w:szCs w:val="18"/>
    </w:rPr>
  </w:style>
  <w:style w:type="paragraph" w:styleId="a4">
    <w:name w:val="List Paragraph"/>
    <w:basedOn w:val="a"/>
    <w:uiPriority w:val="34"/>
    <w:qFormat/>
    <w:rsid w:val="00F1087D"/>
    <w:pPr>
      <w:ind w:firstLineChars="200" w:firstLine="420"/>
    </w:pPr>
  </w:style>
  <w:style w:type="character" w:customStyle="1" w:styleId="2Char">
    <w:name w:val="标题 2 Char"/>
    <w:link w:val="2"/>
    <w:qFormat/>
    <w:rsid w:val="007701CC"/>
    <w:rPr>
      <w:rFonts w:ascii="Cambria" w:eastAsia="宋体" w:hAnsi="Cambria" w:cs="Times New Roman"/>
      <w:b/>
      <w:bCs/>
      <w:kern w:val="2"/>
      <w:sz w:val="32"/>
      <w:szCs w:val="32"/>
    </w:rPr>
  </w:style>
  <w:style w:type="paragraph" w:styleId="20">
    <w:name w:val="toc 2"/>
    <w:basedOn w:val="a"/>
    <w:next w:val="a"/>
    <w:autoRedefine/>
    <w:uiPriority w:val="39"/>
    <w:unhideWhenUsed/>
    <w:qFormat/>
    <w:rsid w:val="007701CC"/>
    <w:pPr>
      <w:tabs>
        <w:tab w:val="right" w:leader="dot" w:pos="8296"/>
      </w:tabs>
      <w:spacing w:line="720" w:lineRule="auto"/>
      <w:ind w:leftChars="200" w:left="420"/>
      <w:jc w:val="center"/>
    </w:pPr>
    <w:rPr>
      <w:rFonts w:ascii="黑体" w:eastAsia="黑体" w:hAnsi="黑体"/>
      <w:b/>
      <w:sz w:val="36"/>
      <w:szCs w:val="36"/>
    </w:rPr>
  </w:style>
  <w:style w:type="character" w:styleId="a5">
    <w:name w:val="Hyperlink"/>
    <w:uiPriority w:val="99"/>
    <w:unhideWhenUsed/>
    <w:rsid w:val="007701CC"/>
    <w:rPr>
      <w:color w:val="0000FF"/>
      <w:u w:val="single"/>
    </w:rPr>
  </w:style>
  <w:style w:type="paragraph" w:styleId="a6">
    <w:name w:val="header"/>
    <w:basedOn w:val="a"/>
    <w:link w:val="Char0"/>
    <w:uiPriority w:val="99"/>
    <w:unhideWhenUsed/>
    <w:qFormat/>
    <w:rsid w:val="0026263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qFormat/>
    <w:rsid w:val="00262631"/>
    <w:rPr>
      <w:kern w:val="2"/>
      <w:sz w:val="18"/>
      <w:szCs w:val="18"/>
    </w:rPr>
  </w:style>
  <w:style w:type="paragraph" w:styleId="a7">
    <w:name w:val="footer"/>
    <w:basedOn w:val="a"/>
    <w:link w:val="Char1"/>
    <w:uiPriority w:val="99"/>
    <w:unhideWhenUsed/>
    <w:qFormat/>
    <w:rsid w:val="00262631"/>
    <w:pPr>
      <w:tabs>
        <w:tab w:val="center" w:pos="4153"/>
        <w:tab w:val="right" w:pos="8306"/>
      </w:tabs>
      <w:snapToGrid w:val="0"/>
      <w:jc w:val="left"/>
    </w:pPr>
    <w:rPr>
      <w:sz w:val="18"/>
      <w:szCs w:val="18"/>
    </w:rPr>
  </w:style>
  <w:style w:type="character" w:customStyle="1" w:styleId="Char1">
    <w:name w:val="页脚 Char"/>
    <w:link w:val="a7"/>
    <w:uiPriority w:val="99"/>
    <w:qFormat/>
    <w:rsid w:val="00262631"/>
    <w:rPr>
      <w:kern w:val="2"/>
      <w:sz w:val="18"/>
      <w:szCs w:val="18"/>
    </w:rPr>
  </w:style>
  <w:style w:type="paragraph" w:styleId="a8">
    <w:name w:val="caption"/>
    <w:basedOn w:val="a"/>
    <w:next w:val="a"/>
    <w:qFormat/>
    <w:rsid w:val="00AE7D82"/>
    <w:pPr>
      <w:spacing w:before="152" w:after="160"/>
    </w:pPr>
    <w:rPr>
      <w:rFonts w:ascii="Arial" w:eastAsia="黑体" w:hAnsi="Arial"/>
      <w:szCs w:val="20"/>
    </w:rPr>
  </w:style>
  <w:style w:type="paragraph" w:styleId="a9">
    <w:name w:val="annotation text"/>
    <w:basedOn w:val="a"/>
    <w:link w:val="Char10"/>
    <w:unhideWhenUsed/>
    <w:qFormat/>
    <w:rsid w:val="00AE7D82"/>
    <w:pPr>
      <w:jc w:val="left"/>
    </w:pPr>
    <w:rPr>
      <w:rFonts w:ascii="Times New Roman" w:hAnsi="Times New Roman"/>
      <w:szCs w:val="20"/>
    </w:rPr>
  </w:style>
  <w:style w:type="character" w:customStyle="1" w:styleId="Char10">
    <w:name w:val="批注文字 Char1"/>
    <w:link w:val="a9"/>
    <w:semiHidden/>
    <w:qFormat/>
    <w:rsid w:val="00AE7D82"/>
    <w:rPr>
      <w:rFonts w:ascii="Times New Roman" w:hAnsi="Times New Roman"/>
      <w:kern w:val="2"/>
      <w:sz w:val="21"/>
    </w:rPr>
  </w:style>
  <w:style w:type="paragraph" w:styleId="aa">
    <w:name w:val="Body Text Indent"/>
    <w:basedOn w:val="a"/>
    <w:link w:val="Char2"/>
    <w:qFormat/>
    <w:rsid w:val="00AE7D82"/>
    <w:pPr>
      <w:ind w:firstLine="630"/>
    </w:pPr>
    <w:rPr>
      <w:rFonts w:ascii="仿宋_GB2312" w:eastAsia="仿宋_GB2312" w:hAnsi="Times New Roman"/>
      <w:sz w:val="32"/>
      <w:szCs w:val="20"/>
    </w:rPr>
  </w:style>
  <w:style w:type="character" w:customStyle="1" w:styleId="Char2">
    <w:name w:val="正文文本缩进 Char"/>
    <w:link w:val="aa"/>
    <w:rsid w:val="00AE7D82"/>
    <w:rPr>
      <w:rFonts w:ascii="仿宋_GB2312" w:eastAsia="仿宋_GB2312" w:hAnsi="Times New Roman"/>
      <w:kern w:val="2"/>
      <w:sz w:val="32"/>
    </w:rPr>
  </w:style>
  <w:style w:type="paragraph" w:styleId="ab">
    <w:name w:val="Date"/>
    <w:basedOn w:val="a"/>
    <w:next w:val="a"/>
    <w:link w:val="Char11"/>
    <w:qFormat/>
    <w:rsid w:val="00AE7D82"/>
    <w:rPr>
      <w:rFonts w:ascii="仿宋_GB2312" w:eastAsia="仿宋_GB2312" w:hAnsi="Times New Roman"/>
      <w:sz w:val="32"/>
      <w:szCs w:val="20"/>
    </w:rPr>
  </w:style>
  <w:style w:type="character" w:customStyle="1" w:styleId="Char11">
    <w:name w:val="日期 Char1"/>
    <w:link w:val="ab"/>
    <w:rsid w:val="00AE7D82"/>
    <w:rPr>
      <w:rFonts w:ascii="仿宋_GB2312" w:eastAsia="仿宋_GB2312" w:hAnsi="Times New Roman"/>
      <w:kern w:val="2"/>
      <w:sz w:val="32"/>
    </w:rPr>
  </w:style>
  <w:style w:type="paragraph" w:styleId="ac">
    <w:name w:val="Normal (Web)"/>
    <w:basedOn w:val="a"/>
    <w:qFormat/>
    <w:rsid w:val="00AE7D82"/>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9"/>
    <w:next w:val="a9"/>
    <w:link w:val="Char12"/>
    <w:semiHidden/>
    <w:unhideWhenUsed/>
    <w:qFormat/>
    <w:rsid w:val="00AE7D82"/>
    <w:rPr>
      <w:b/>
      <w:bCs/>
    </w:rPr>
  </w:style>
  <w:style w:type="character" w:customStyle="1" w:styleId="Char12">
    <w:name w:val="批注主题 Char1"/>
    <w:link w:val="ad"/>
    <w:qFormat/>
    <w:rsid w:val="00AE7D82"/>
    <w:rPr>
      <w:rFonts w:ascii="Times New Roman" w:hAnsi="Times New Roman"/>
      <w:b/>
      <w:bCs/>
      <w:kern w:val="2"/>
      <w:sz w:val="21"/>
    </w:rPr>
  </w:style>
  <w:style w:type="table" w:styleId="ae">
    <w:name w:val="Table Grid"/>
    <w:basedOn w:val="a1"/>
    <w:uiPriority w:val="59"/>
    <w:qFormat/>
    <w:rsid w:val="00AE7D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AE7D82"/>
  </w:style>
  <w:style w:type="character" w:styleId="af0">
    <w:name w:val="annotation reference"/>
    <w:semiHidden/>
    <w:unhideWhenUsed/>
    <w:qFormat/>
    <w:rsid w:val="00AE7D82"/>
    <w:rPr>
      <w:sz w:val="21"/>
      <w:szCs w:val="21"/>
    </w:rPr>
  </w:style>
  <w:style w:type="paragraph" w:customStyle="1" w:styleId="Char3">
    <w:name w:val="Char"/>
    <w:basedOn w:val="a"/>
    <w:qFormat/>
    <w:rsid w:val="00AE7D82"/>
    <w:pPr>
      <w:widowControl/>
      <w:spacing w:after="160" w:line="240" w:lineRule="exact"/>
      <w:jc w:val="left"/>
    </w:pPr>
    <w:rPr>
      <w:rFonts w:ascii="Verdana" w:hAnsi="Verdana"/>
      <w:kern w:val="0"/>
      <w:szCs w:val="20"/>
      <w:lang w:eastAsia="en-US"/>
    </w:rPr>
  </w:style>
  <w:style w:type="paragraph" w:customStyle="1" w:styleId="CharChar1CharChar">
    <w:name w:val="Char Char1 Char Char"/>
    <w:basedOn w:val="a"/>
    <w:qFormat/>
    <w:rsid w:val="00AE7D82"/>
    <w:pPr>
      <w:adjustRightInd w:val="0"/>
      <w:spacing w:line="360" w:lineRule="atLeast"/>
    </w:pPr>
    <w:rPr>
      <w:rFonts w:ascii="Times New Roman" w:hAnsi="Times New Roman"/>
      <w:szCs w:val="20"/>
    </w:rPr>
  </w:style>
  <w:style w:type="character" w:customStyle="1" w:styleId="1Char1">
    <w:name w:val="标题 1 Char1"/>
    <w:link w:val="1"/>
    <w:uiPriority w:val="9"/>
    <w:rsid w:val="006F5EC9"/>
    <w:rPr>
      <w:b/>
      <w:bCs/>
      <w:kern w:val="44"/>
      <w:sz w:val="44"/>
      <w:szCs w:val="44"/>
    </w:rPr>
  </w:style>
  <w:style w:type="character" w:customStyle="1" w:styleId="af1">
    <w:name w:val="页脚 字符"/>
    <w:uiPriority w:val="99"/>
    <w:rsid w:val="006F5EC9"/>
    <w:rPr>
      <w:sz w:val="18"/>
      <w:szCs w:val="18"/>
    </w:rPr>
  </w:style>
  <w:style w:type="paragraph" w:customStyle="1" w:styleId="10">
    <w:name w:val="列出段落1"/>
    <w:basedOn w:val="a"/>
    <w:qFormat/>
    <w:rsid w:val="006F5EC9"/>
    <w:rPr>
      <w:szCs w:val="20"/>
    </w:rPr>
  </w:style>
  <w:style w:type="paragraph" w:customStyle="1" w:styleId="p0">
    <w:name w:val="p0"/>
    <w:basedOn w:val="a"/>
    <w:rsid w:val="006F5EC9"/>
    <w:pPr>
      <w:widowControl/>
      <w:snapToGrid w:val="0"/>
      <w:spacing w:line="360" w:lineRule="auto"/>
      <w:ind w:firstLine="420"/>
    </w:pPr>
    <w:rPr>
      <w:rFonts w:cs="宋体"/>
      <w:kern w:val="0"/>
      <w:sz w:val="32"/>
      <w:szCs w:val="32"/>
    </w:rPr>
  </w:style>
  <w:style w:type="paragraph" w:styleId="11">
    <w:name w:val="toc 1"/>
    <w:basedOn w:val="a"/>
    <w:next w:val="a"/>
    <w:autoRedefine/>
    <w:uiPriority w:val="39"/>
    <w:unhideWhenUsed/>
    <w:qFormat/>
    <w:rsid w:val="00703C8E"/>
    <w:pPr>
      <w:tabs>
        <w:tab w:val="right" w:leader="dot" w:pos="8720"/>
      </w:tabs>
      <w:adjustRightInd w:val="0"/>
      <w:snapToGrid w:val="0"/>
      <w:spacing w:line="460" w:lineRule="exact"/>
      <w:ind w:firstLine="883"/>
      <w:jc w:val="center"/>
    </w:pPr>
    <w:rPr>
      <w:rFonts w:ascii="仿宋" w:eastAsia="仿宋" w:hAnsi="仿宋" w:cs="仿宋"/>
      <w:b/>
      <w:noProof/>
      <w:sz w:val="24"/>
      <w:szCs w:val="24"/>
    </w:rPr>
  </w:style>
  <w:style w:type="paragraph" w:styleId="30">
    <w:name w:val="toc 3"/>
    <w:basedOn w:val="a"/>
    <w:next w:val="a"/>
    <w:uiPriority w:val="39"/>
    <w:unhideWhenUsed/>
    <w:qFormat/>
    <w:rsid w:val="00876803"/>
    <w:pPr>
      <w:widowControl/>
      <w:spacing w:after="100" w:line="276" w:lineRule="auto"/>
      <w:ind w:left="440"/>
      <w:jc w:val="left"/>
    </w:pPr>
    <w:rPr>
      <w:kern w:val="0"/>
      <w:sz w:val="22"/>
    </w:rPr>
  </w:style>
  <w:style w:type="paragraph" w:styleId="af2">
    <w:name w:val="Plain Text"/>
    <w:basedOn w:val="a"/>
    <w:link w:val="Char4"/>
    <w:qFormat/>
    <w:rsid w:val="00876803"/>
    <w:pPr>
      <w:widowControl/>
      <w:spacing w:before="100" w:beforeAutospacing="1" w:after="100" w:afterAutospacing="1"/>
      <w:jc w:val="left"/>
    </w:pPr>
    <w:rPr>
      <w:rFonts w:ascii="宋体" w:hAnsi="宋体"/>
      <w:kern w:val="0"/>
      <w:sz w:val="24"/>
      <w:szCs w:val="24"/>
    </w:rPr>
  </w:style>
  <w:style w:type="character" w:customStyle="1" w:styleId="Char4">
    <w:name w:val="纯文本 Char"/>
    <w:link w:val="af2"/>
    <w:qFormat/>
    <w:rsid w:val="00876803"/>
    <w:rPr>
      <w:rFonts w:ascii="宋体" w:hAnsi="宋体" w:cs="宋体"/>
      <w:sz w:val="24"/>
      <w:szCs w:val="24"/>
    </w:rPr>
  </w:style>
  <w:style w:type="paragraph" w:customStyle="1" w:styleId="ListParagraph1">
    <w:name w:val="List Paragraph1"/>
    <w:basedOn w:val="a"/>
    <w:uiPriority w:val="99"/>
    <w:qFormat/>
    <w:rsid w:val="00876803"/>
    <w:pPr>
      <w:ind w:firstLineChars="200" w:firstLine="420"/>
    </w:pPr>
    <w:rPr>
      <w:rFonts w:cs="Calibri"/>
      <w:szCs w:val="21"/>
    </w:rPr>
  </w:style>
  <w:style w:type="character" w:customStyle="1" w:styleId="Char5">
    <w:name w:val="批注文字 Char"/>
    <w:uiPriority w:val="99"/>
    <w:semiHidden/>
    <w:qFormat/>
    <w:locked/>
    <w:rsid w:val="00876803"/>
    <w:rPr>
      <w:kern w:val="2"/>
      <w:sz w:val="21"/>
      <w:szCs w:val="21"/>
    </w:rPr>
  </w:style>
  <w:style w:type="character" w:customStyle="1" w:styleId="Char6">
    <w:name w:val="批注主题 Char"/>
    <w:uiPriority w:val="99"/>
    <w:semiHidden/>
    <w:qFormat/>
    <w:locked/>
    <w:rsid w:val="00876803"/>
    <w:rPr>
      <w:b/>
      <w:bCs/>
      <w:kern w:val="2"/>
      <w:sz w:val="21"/>
      <w:szCs w:val="21"/>
    </w:rPr>
  </w:style>
  <w:style w:type="paragraph" w:styleId="af3">
    <w:name w:val="No Spacing"/>
    <w:link w:val="Char7"/>
    <w:uiPriority w:val="1"/>
    <w:qFormat/>
    <w:rsid w:val="00876803"/>
    <w:rPr>
      <w:sz w:val="22"/>
      <w:szCs w:val="22"/>
    </w:rPr>
  </w:style>
  <w:style w:type="character" w:customStyle="1" w:styleId="Char7">
    <w:name w:val="无间隔 Char"/>
    <w:link w:val="af3"/>
    <w:uiPriority w:val="1"/>
    <w:qFormat/>
    <w:rsid w:val="00876803"/>
    <w:rPr>
      <w:sz w:val="22"/>
      <w:szCs w:val="22"/>
      <w:lang w:bidi="ar-SA"/>
    </w:rPr>
  </w:style>
  <w:style w:type="paragraph" w:customStyle="1" w:styleId="21">
    <w:name w:val="列出段落2"/>
    <w:basedOn w:val="a"/>
    <w:uiPriority w:val="34"/>
    <w:qFormat/>
    <w:rsid w:val="00876803"/>
    <w:pPr>
      <w:ind w:firstLineChars="200" w:firstLine="420"/>
    </w:pPr>
  </w:style>
  <w:style w:type="character" w:customStyle="1" w:styleId="Char8">
    <w:name w:val="日期 Char"/>
    <w:uiPriority w:val="99"/>
    <w:semiHidden/>
    <w:qFormat/>
    <w:rsid w:val="00876803"/>
    <w:rPr>
      <w:rFonts w:cs="Calibri"/>
      <w:kern w:val="2"/>
      <w:sz w:val="21"/>
      <w:szCs w:val="21"/>
    </w:rPr>
  </w:style>
  <w:style w:type="character" w:customStyle="1" w:styleId="1Char">
    <w:name w:val="标题 1 Char"/>
    <w:qFormat/>
    <w:rsid w:val="00876803"/>
    <w:rPr>
      <w:rFonts w:cs="Calibri"/>
      <w:b/>
      <w:bCs/>
      <w:kern w:val="44"/>
      <w:sz w:val="44"/>
      <w:szCs w:val="44"/>
    </w:rPr>
  </w:style>
  <w:style w:type="paragraph" w:customStyle="1" w:styleId="TOC1">
    <w:name w:val="TOC 标题1"/>
    <w:basedOn w:val="1"/>
    <w:next w:val="a"/>
    <w:uiPriority w:val="39"/>
    <w:semiHidden/>
    <w:unhideWhenUsed/>
    <w:qFormat/>
    <w:rsid w:val="00876803"/>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3"/>
    <w:basedOn w:val="a"/>
    <w:uiPriority w:val="99"/>
    <w:qFormat/>
    <w:rsid w:val="00876803"/>
    <w:pPr>
      <w:ind w:firstLineChars="200" w:firstLine="420"/>
    </w:pPr>
    <w:rPr>
      <w:rFonts w:cs="Calibri"/>
      <w:szCs w:val="21"/>
    </w:rPr>
  </w:style>
  <w:style w:type="paragraph" w:styleId="TOC">
    <w:name w:val="TOC Heading"/>
    <w:basedOn w:val="1"/>
    <w:next w:val="a"/>
    <w:uiPriority w:val="39"/>
    <w:semiHidden/>
    <w:unhideWhenUsed/>
    <w:qFormat/>
    <w:rsid w:val="00BC2CC4"/>
    <w:pPr>
      <w:widowControl/>
      <w:spacing w:before="480" w:after="0" w:line="276" w:lineRule="auto"/>
      <w:jc w:val="left"/>
      <w:outlineLvl w:val="9"/>
    </w:pPr>
    <w:rPr>
      <w:rFonts w:ascii="Cambria" w:hAnsi="Cambria"/>
      <w:color w:val="365F91"/>
      <w:kern w:val="0"/>
      <w:sz w:val="28"/>
      <w:szCs w:val="28"/>
    </w:rPr>
  </w:style>
  <w:style w:type="character" w:customStyle="1" w:styleId="3Char">
    <w:name w:val="标题 3 Char"/>
    <w:link w:val="3"/>
    <w:uiPriority w:val="9"/>
    <w:semiHidden/>
    <w:rsid w:val="00540B22"/>
    <w:rPr>
      <w:b/>
      <w:bCs/>
      <w:kern w:val="2"/>
      <w:sz w:val="32"/>
      <w:szCs w:val="32"/>
    </w:rPr>
  </w:style>
  <w:style w:type="paragraph" w:styleId="4">
    <w:name w:val="toc 4"/>
    <w:basedOn w:val="a"/>
    <w:next w:val="a"/>
    <w:autoRedefine/>
    <w:uiPriority w:val="39"/>
    <w:unhideWhenUsed/>
    <w:rsid w:val="00E06C40"/>
    <w:pPr>
      <w:ind w:leftChars="600" w:left="1260"/>
    </w:pPr>
  </w:style>
  <w:style w:type="paragraph" w:styleId="5">
    <w:name w:val="toc 5"/>
    <w:basedOn w:val="a"/>
    <w:next w:val="a"/>
    <w:autoRedefine/>
    <w:uiPriority w:val="39"/>
    <w:unhideWhenUsed/>
    <w:rsid w:val="00E06C40"/>
    <w:pPr>
      <w:ind w:leftChars="800" w:left="1680"/>
    </w:pPr>
  </w:style>
  <w:style w:type="paragraph" w:styleId="6">
    <w:name w:val="toc 6"/>
    <w:basedOn w:val="a"/>
    <w:next w:val="a"/>
    <w:autoRedefine/>
    <w:uiPriority w:val="39"/>
    <w:unhideWhenUsed/>
    <w:rsid w:val="00E06C40"/>
    <w:pPr>
      <w:ind w:leftChars="1000" w:left="2100"/>
    </w:pPr>
  </w:style>
  <w:style w:type="paragraph" w:styleId="7">
    <w:name w:val="toc 7"/>
    <w:basedOn w:val="a"/>
    <w:next w:val="a"/>
    <w:autoRedefine/>
    <w:uiPriority w:val="39"/>
    <w:unhideWhenUsed/>
    <w:rsid w:val="00E06C40"/>
    <w:pPr>
      <w:ind w:leftChars="1200" w:left="2520"/>
    </w:pPr>
  </w:style>
  <w:style w:type="paragraph" w:styleId="8">
    <w:name w:val="toc 8"/>
    <w:basedOn w:val="a"/>
    <w:next w:val="a"/>
    <w:autoRedefine/>
    <w:uiPriority w:val="39"/>
    <w:unhideWhenUsed/>
    <w:rsid w:val="00E06C40"/>
    <w:pPr>
      <w:ind w:leftChars="1400" w:left="2940"/>
    </w:pPr>
  </w:style>
  <w:style w:type="paragraph" w:styleId="9">
    <w:name w:val="toc 9"/>
    <w:basedOn w:val="a"/>
    <w:next w:val="a"/>
    <w:autoRedefine/>
    <w:uiPriority w:val="39"/>
    <w:unhideWhenUsed/>
    <w:rsid w:val="00E06C40"/>
    <w:pPr>
      <w:ind w:leftChars="1600" w:left="3360"/>
    </w:pPr>
  </w:style>
  <w:style w:type="paragraph" w:styleId="af4">
    <w:name w:val="footnote text"/>
    <w:basedOn w:val="a"/>
    <w:link w:val="Char9"/>
    <w:semiHidden/>
    <w:unhideWhenUsed/>
    <w:qFormat/>
    <w:rsid w:val="00703C8E"/>
    <w:pPr>
      <w:snapToGrid w:val="0"/>
      <w:jc w:val="left"/>
    </w:pPr>
    <w:rPr>
      <w:sz w:val="18"/>
      <w:szCs w:val="20"/>
    </w:rPr>
  </w:style>
  <w:style w:type="character" w:customStyle="1" w:styleId="Char9">
    <w:name w:val="脚注文本 Char"/>
    <w:link w:val="af4"/>
    <w:semiHidden/>
    <w:qFormat/>
    <w:rsid w:val="00703C8E"/>
    <w:rPr>
      <w:kern w:val="2"/>
      <w:sz w:val="18"/>
    </w:rPr>
  </w:style>
  <w:style w:type="character" w:styleId="af5">
    <w:name w:val="footnote reference"/>
    <w:semiHidden/>
    <w:unhideWhenUsed/>
    <w:rsid w:val="00703C8E"/>
    <w:rPr>
      <w:vertAlign w:val="superscript"/>
    </w:rPr>
  </w:style>
</w:styles>
</file>

<file path=word/webSettings.xml><?xml version="1.0" encoding="utf-8"?>
<w:webSettings xmlns:r="http://schemas.openxmlformats.org/officeDocument/2006/relationships" xmlns:w="http://schemas.openxmlformats.org/wordprocessingml/2006/main">
  <w:divs>
    <w:div w:id="39059658">
      <w:bodyDiv w:val="1"/>
      <w:marLeft w:val="0"/>
      <w:marRight w:val="0"/>
      <w:marTop w:val="0"/>
      <w:marBottom w:val="0"/>
      <w:divBdr>
        <w:top w:val="none" w:sz="0" w:space="0" w:color="auto"/>
        <w:left w:val="none" w:sz="0" w:space="0" w:color="auto"/>
        <w:bottom w:val="none" w:sz="0" w:space="0" w:color="auto"/>
        <w:right w:val="none" w:sz="0" w:space="0" w:color="auto"/>
      </w:divBdr>
    </w:div>
    <w:div w:id="41372073">
      <w:bodyDiv w:val="1"/>
      <w:marLeft w:val="0"/>
      <w:marRight w:val="0"/>
      <w:marTop w:val="0"/>
      <w:marBottom w:val="0"/>
      <w:divBdr>
        <w:top w:val="none" w:sz="0" w:space="0" w:color="auto"/>
        <w:left w:val="none" w:sz="0" w:space="0" w:color="auto"/>
        <w:bottom w:val="none" w:sz="0" w:space="0" w:color="auto"/>
        <w:right w:val="none" w:sz="0" w:space="0" w:color="auto"/>
      </w:divBdr>
    </w:div>
    <w:div w:id="57214235">
      <w:bodyDiv w:val="1"/>
      <w:marLeft w:val="0"/>
      <w:marRight w:val="0"/>
      <w:marTop w:val="0"/>
      <w:marBottom w:val="0"/>
      <w:divBdr>
        <w:top w:val="none" w:sz="0" w:space="0" w:color="auto"/>
        <w:left w:val="none" w:sz="0" w:space="0" w:color="auto"/>
        <w:bottom w:val="none" w:sz="0" w:space="0" w:color="auto"/>
        <w:right w:val="none" w:sz="0" w:space="0" w:color="auto"/>
      </w:divBdr>
    </w:div>
    <w:div w:id="105927339">
      <w:bodyDiv w:val="1"/>
      <w:marLeft w:val="0"/>
      <w:marRight w:val="0"/>
      <w:marTop w:val="0"/>
      <w:marBottom w:val="0"/>
      <w:divBdr>
        <w:top w:val="none" w:sz="0" w:space="0" w:color="auto"/>
        <w:left w:val="none" w:sz="0" w:space="0" w:color="auto"/>
        <w:bottom w:val="none" w:sz="0" w:space="0" w:color="auto"/>
        <w:right w:val="none" w:sz="0" w:space="0" w:color="auto"/>
      </w:divBdr>
    </w:div>
    <w:div w:id="113407297">
      <w:bodyDiv w:val="1"/>
      <w:marLeft w:val="0"/>
      <w:marRight w:val="0"/>
      <w:marTop w:val="0"/>
      <w:marBottom w:val="0"/>
      <w:divBdr>
        <w:top w:val="none" w:sz="0" w:space="0" w:color="auto"/>
        <w:left w:val="none" w:sz="0" w:space="0" w:color="auto"/>
        <w:bottom w:val="none" w:sz="0" w:space="0" w:color="auto"/>
        <w:right w:val="none" w:sz="0" w:space="0" w:color="auto"/>
      </w:divBdr>
    </w:div>
    <w:div w:id="141239752">
      <w:bodyDiv w:val="1"/>
      <w:marLeft w:val="0"/>
      <w:marRight w:val="0"/>
      <w:marTop w:val="0"/>
      <w:marBottom w:val="0"/>
      <w:divBdr>
        <w:top w:val="none" w:sz="0" w:space="0" w:color="auto"/>
        <w:left w:val="none" w:sz="0" w:space="0" w:color="auto"/>
        <w:bottom w:val="none" w:sz="0" w:space="0" w:color="auto"/>
        <w:right w:val="none" w:sz="0" w:space="0" w:color="auto"/>
      </w:divBdr>
    </w:div>
    <w:div w:id="381443689">
      <w:bodyDiv w:val="1"/>
      <w:marLeft w:val="0"/>
      <w:marRight w:val="0"/>
      <w:marTop w:val="0"/>
      <w:marBottom w:val="0"/>
      <w:divBdr>
        <w:top w:val="none" w:sz="0" w:space="0" w:color="auto"/>
        <w:left w:val="none" w:sz="0" w:space="0" w:color="auto"/>
        <w:bottom w:val="none" w:sz="0" w:space="0" w:color="auto"/>
        <w:right w:val="none" w:sz="0" w:space="0" w:color="auto"/>
      </w:divBdr>
    </w:div>
    <w:div w:id="506141183">
      <w:bodyDiv w:val="1"/>
      <w:marLeft w:val="0"/>
      <w:marRight w:val="0"/>
      <w:marTop w:val="0"/>
      <w:marBottom w:val="0"/>
      <w:divBdr>
        <w:top w:val="none" w:sz="0" w:space="0" w:color="auto"/>
        <w:left w:val="none" w:sz="0" w:space="0" w:color="auto"/>
        <w:bottom w:val="none" w:sz="0" w:space="0" w:color="auto"/>
        <w:right w:val="none" w:sz="0" w:space="0" w:color="auto"/>
      </w:divBdr>
    </w:div>
    <w:div w:id="526529583">
      <w:bodyDiv w:val="1"/>
      <w:marLeft w:val="0"/>
      <w:marRight w:val="0"/>
      <w:marTop w:val="0"/>
      <w:marBottom w:val="0"/>
      <w:divBdr>
        <w:top w:val="none" w:sz="0" w:space="0" w:color="auto"/>
        <w:left w:val="none" w:sz="0" w:space="0" w:color="auto"/>
        <w:bottom w:val="none" w:sz="0" w:space="0" w:color="auto"/>
        <w:right w:val="none" w:sz="0" w:space="0" w:color="auto"/>
      </w:divBdr>
    </w:div>
    <w:div w:id="562982694">
      <w:bodyDiv w:val="1"/>
      <w:marLeft w:val="0"/>
      <w:marRight w:val="0"/>
      <w:marTop w:val="0"/>
      <w:marBottom w:val="0"/>
      <w:divBdr>
        <w:top w:val="none" w:sz="0" w:space="0" w:color="auto"/>
        <w:left w:val="none" w:sz="0" w:space="0" w:color="auto"/>
        <w:bottom w:val="none" w:sz="0" w:space="0" w:color="auto"/>
        <w:right w:val="none" w:sz="0" w:space="0" w:color="auto"/>
      </w:divBdr>
    </w:div>
    <w:div w:id="620572615">
      <w:bodyDiv w:val="1"/>
      <w:marLeft w:val="0"/>
      <w:marRight w:val="0"/>
      <w:marTop w:val="0"/>
      <w:marBottom w:val="0"/>
      <w:divBdr>
        <w:top w:val="none" w:sz="0" w:space="0" w:color="auto"/>
        <w:left w:val="none" w:sz="0" w:space="0" w:color="auto"/>
        <w:bottom w:val="none" w:sz="0" w:space="0" w:color="auto"/>
        <w:right w:val="none" w:sz="0" w:space="0" w:color="auto"/>
      </w:divBdr>
    </w:div>
    <w:div w:id="881598727">
      <w:bodyDiv w:val="1"/>
      <w:marLeft w:val="0"/>
      <w:marRight w:val="0"/>
      <w:marTop w:val="0"/>
      <w:marBottom w:val="0"/>
      <w:divBdr>
        <w:top w:val="none" w:sz="0" w:space="0" w:color="auto"/>
        <w:left w:val="none" w:sz="0" w:space="0" w:color="auto"/>
        <w:bottom w:val="none" w:sz="0" w:space="0" w:color="auto"/>
        <w:right w:val="none" w:sz="0" w:space="0" w:color="auto"/>
      </w:divBdr>
    </w:div>
    <w:div w:id="910047507">
      <w:bodyDiv w:val="1"/>
      <w:marLeft w:val="0"/>
      <w:marRight w:val="0"/>
      <w:marTop w:val="0"/>
      <w:marBottom w:val="0"/>
      <w:divBdr>
        <w:top w:val="none" w:sz="0" w:space="0" w:color="auto"/>
        <w:left w:val="none" w:sz="0" w:space="0" w:color="auto"/>
        <w:bottom w:val="none" w:sz="0" w:space="0" w:color="auto"/>
        <w:right w:val="none" w:sz="0" w:space="0" w:color="auto"/>
      </w:divBdr>
    </w:div>
    <w:div w:id="926497238">
      <w:bodyDiv w:val="1"/>
      <w:marLeft w:val="0"/>
      <w:marRight w:val="0"/>
      <w:marTop w:val="0"/>
      <w:marBottom w:val="0"/>
      <w:divBdr>
        <w:top w:val="none" w:sz="0" w:space="0" w:color="auto"/>
        <w:left w:val="none" w:sz="0" w:space="0" w:color="auto"/>
        <w:bottom w:val="none" w:sz="0" w:space="0" w:color="auto"/>
        <w:right w:val="none" w:sz="0" w:space="0" w:color="auto"/>
      </w:divBdr>
    </w:div>
    <w:div w:id="968241884">
      <w:bodyDiv w:val="1"/>
      <w:marLeft w:val="0"/>
      <w:marRight w:val="0"/>
      <w:marTop w:val="0"/>
      <w:marBottom w:val="0"/>
      <w:divBdr>
        <w:top w:val="none" w:sz="0" w:space="0" w:color="auto"/>
        <w:left w:val="none" w:sz="0" w:space="0" w:color="auto"/>
        <w:bottom w:val="none" w:sz="0" w:space="0" w:color="auto"/>
        <w:right w:val="none" w:sz="0" w:space="0" w:color="auto"/>
      </w:divBdr>
    </w:div>
    <w:div w:id="992022143">
      <w:bodyDiv w:val="1"/>
      <w:marLeft w:val="0"/>
      <w:marRight w:val="0"/>
      <w:marTop w:val="0"/>
      <w:marBottom w:val="0"/>
      <w:divBdr>
        <w:top w:val="none" w:sz="0" w:space="0" w:color="auto"/>
        <w:left w:val="none" w:sz="0" w:space="0" w:color="auto"/>
        <w:bottom w:val="none" w:sz="0" w:space="0" w:color="auto"/>
        <w:right w:val="none" w:sz="0" w:space="0" w:color="auto"/>
      </w:divBdr>
    </w:div>
    <w:div w:id="1028870240">
      <w:bodyDiv w:val="1"/>
      <w:marLeft w:val="0"/>
      <w:marRight w:val="0"/>
      <w:marTop w:val="0"/>
      <w:marBottom w:val="0"/>
      <w:divBdr>
        <w:top w:val="none" w:sz="0" w:space="0" w:color="auto"/>
        <w:left w:val="none" w:sz="0" w:space="0" w:color="auto"/>
        <w:bottom w:val="none" w:sz="0" w:space="0" w:color="auto"/>
        <w:right w:val="none" w:sz="0" w:space="0" w:color="auto"/>
      </w:divBdr>
    </w:div>
    <w:div w:id="1044910599">
      <w:bodyDiv w:val="1"/>
      <w:marLeft w:val="0"/>
      <w:marRight w:val="0"/>
      <w:marTop w:val="0"/>
      <w:marBottom w:val="0"/>
      <w:divBdr>
        <w:top w:val="none" w:sz="0" w:space="0" w:color="auto"/>
        <w:left w:val="none" w:sz="0" w:space="0" w:color="auto"/>
        <w:bottom w:val="none" w:sz="0" w:space="0" w:color="auto"/>
        <w:right w:val="none" w:sz="0" w:space="0" w:color="auto"/>
      </w:divBdr>
    </w:div>
    <w:div w:id="1065833197">
      <w:bodyDiv w:val="1"/>
      <w:marLeft w:val="0"/>
      <w:marRight w:val="0"/>
      <w:marTop w:val="0"/>
      <w:marBottom w:val="0"/>
      <w:divBdr>
        <w:top w:val="none" w:sz="0" w:space="0" w:color="auto"/>
        <w:left w:val="none" w:sz="0" w:space="0" w:color="auto"/>
        <w:bottom w:val="none" w:sz="0" w:space="0" w:color="auto"/>
        <w:right w:val="none" w:sz="0" w:space="0" w:color="auto"/>
      </w:divBdr>
    </w:div>
    <w:div w:id="1066614186">
      <w:bodyDiv w:val="1"/>
      <w:marLeft w:val="0"/>
      <w:marRight w:val="0"/>
      <w:marTop w:val="0"/>
      <w:marBottom w:val="0"/>
      <w:divBdr>
        <w:top w:val="none" w:sz="0" w:space="0" w:color="auto"/>
        <w:left w:val="none" w:sz="0" w:space="0" w:color="auto"/>
        <w:bottom w:val="none" w:sz="0" w:space="0" w:color="auto"/>
        <w:right w:val="none" w:sz="0" w:space="0" w:color="auto"/>
      </w:divBdr>
    </w:div>
    <w:div w:id="1094783446">
      <w:bodyDiv w:val="1"/>
      <w:marLeft w:val="0"/>
      <w:marRight w:val="0"/>
      <w:marTop w:val="0"/>
      <w:marBottom w:val="0"/>
      <w:divBdr>
        <w:top w:val="none" w:sz="0" w:space="0" w:color="auto"/>
        <w:left w:val="none" w:sz="0" w:space="0" w:color="auto"/>
        <w:bottom w:val="none" w:sz="0" w:space="0" w:color="auto"/>
        <w:right w:val="none" w:sz="0" w:space="0" w:color="auto"/>
      </w:divBdr>
    </w:div>
    <w:div w:id="1125541319">
      <w:bodyDiv w:val="1"/>
      <w:marLeft w:val="0"/>
      <w:marRight w:val="0"/>
      <w:marTop w:val="0"/>
      <w:marBottom w:val="0"/>
      <w:divBdr>
        <w:top w:val="none" w:sz="0" w:space="0" w:color="auto"/>
        <w:left w:val="none" w:sz="0" w:space="0" w:color="auto"/>
        <w:bottom w:val="none" w:sz="0" w:space="0" w:color="auto"/>
        <w:right w:val="none" w:sz="0" w:space="0" w:color="auto"/>
      </w:divBdr>
    </w:div>
    <w:div w:id="1231768704">
      <w:bodyDiv w:val="1"/>
      <w:marLeft w:val="0"/>
      <w:marRight w:val="0"/>
      <w:marTop w:val="0"/>
      <w:marBottom w:val="0"/>
      <w:divBdr>
        <w:top w:val="none" w:sz="0" w:space="0" w:color="auto"/>
        <w:left w:val="none" w:sz="0" w:space="0" w:color="auto"/>
        <w:bottom w:val="none" w:sz="0" w:space="0" w:color="auto"/>
        <w:right w:val="none" w:sz="0" w:space="0" w:color="auto"/>
      </w:divBdr>
    </w:div>
    <w:div w:id="1248346652">
      <w:bodyDiv w:val="1"/>
      <w:marLeft w:val="0"/>
      <w:marRight w:val="0"/>
      <w:marTop w:val="0"/>
      <w:marBottom w:val="0"/>
      <w:divBdr>
        <w:top w:val="none" w:sz="0" w:space="0" w:color="auto"/>
        <w:left w:val="none" w:sz="0" w:space="0" w:color="auto"/>
        <w:bottom w:val="none" w:sz="0" w:space="0" w:color="auto"/>
        <w:right w:val="none" w:sz="0" w:space="0" w:color="auto"/>
      </w:divBdr>
    </w:div>
    <w:div w:id="1300693781">
      <w:bodyDiv w:val="1"/>
      <w:marLeft w:val="0"/>
      <w:marRight w:val="0"/>
      <w:marTop w:val="0"/>
      <w:marBottom w:val="0"/>
      <w:divBdr>
        <w:top w:val="none" w:sz="0" w:space="0" w:color="auto"/>
        <w:left w:val="none" w:sz="0" w:space="0" w:color="auto"/>
        <w:bottom w:val="none" w:sz="0" w:space="0" w:color="auto"/>
        <w:right w:val="none" w:sz="0" w:space="0" w:color="auto"/>
      </w:divBdr>
    </w:div>
    <w:div w:id="1468015810">
      <w:bodyDiv w:val="1"/>
      <w:marLeft w:val="0"/>
      <w:marRight w:val="0"/>
      <w:marTop w:val="0"/>
      <w:marBottom w:val="0"/>
      <w:divBdr>
        <w:top w:val="none" w:sz="0" w:space="0" w:color="auto"/>
        <w:left w:val="none" w:sz="0" w:space="0" w:color="auto"/>
        <w:bottom w:val="none" w:sz="0" w:space="0" w:color="auto"/>
        <w:right w:val="none" w:sz="0" w:space="0" w:color="auto"/>
      </w:divBdr>
    </w:div>
    <w:div w:id="1662540435">
      <w:bodyDiv w:val="1"/>
      <w:marLeft w:val="0"/>
      <w:marRight w:val="0"/>
      <w:marTop w:val="0"/>
      <w:marBottom w:val="0"/>
      <w:divBdr>
        <w:top w:val="none" w:sz="0" w:space="0" w:color="auto"/>
        <w:left w:val="none" w:sz="0" w:space="0" w:color="auto"/>
        <w:bottom w:val="none" w:sz="0" w:space="0" w:color="auto"/>
        <w:right w:val="none" w:sz="0" w:space="0" w:color="auto"/>
      </w:divBdr>
    </w:div>
    <w:div w:id="1732194844">
      <w:bodyDiv w:val="1"/>
      <w:marLeft w:val="0"/>
      <w:marRight w:val="0"/>
      <w:marTop w:val="0"/>
      <w:marBottom w:val="0"/>
      <w:divBdr>
        <w:top w:val="none" w:sz="0" w:space="0" w:color="auto"/>
        <w:left w:val="none" w:sz="0" w:space="0" w:color="auto"/>
        <w:bottom w:val="none" w:sz="0" w:space="0" w:color="auto"/>
        <w:right w:val="none" w:sz="0" w:space="0" w:color="auto"/>
      </w:divBdr>
    </w:div>
    <w:div w:id="1742485633">
      <w:bodyDiv w:val="1"/>
      <w:marLeft w:val="0"/>
      <w:marRight w:val="0"/>
      <w:marTop w:val="0"/>
      <w:marBottom w:val="0"/>
      <w:divBdr>
        <w:top w:val="none" w:sz="0" w:space="0" w:color="auto"/>
        <w:left w:val="none" w:sz="0" w:space="0" w:color="auto"/>
        <w:bottom w:val="none" w:sz="0" w:space="0" w:color="auto"/>
        <w:right w:val="none" w:sz="0" w:space="0" w:color="auto"/>
      </w:divBdr>
    </w:div>
    <w:div w:id="1790513506">
      <w:bodyDiv w:val="1"/>
      <w:marLeft w:val="0"/>
      <w:marRight w:val="0"/>
      <w:marTop w:val="0"/>
      <w:marBottom w:val="0"/>
      <w:divBdr>
        <w:top w:val="none" w:sz="0" w:space="0" w:color="auto"/>
        <w:left w:val="none" w:sz="0" w:space="0" w:color="auto"/>
        <w:bottom w:val="none" w:sz="0" w:space="0" w:color="auto"/>
        <w:right w:val="none" w:sz="0" w:space="0" w:color="auto"/>
      </w:divBdr>
    </w:div>
    <w:div w:id="1966932827">
      <w:bodyDiv w:val="1"/>
      <w:marLeft w:val="0"/>
      <w:marRight w:val="0"/>
      <w:marTop w:val="0"/>
      <w:marBottom w:val="0"/>
      <w:divBdr>
        <w:top w:val="none" w:sz="0" w:space="0" w:color="auto"/>
        <w:left w:val="none" w:sz="0" w:space="0" w:color="auto"/>
        <w:bottom w:val="none" w:sz="0" w:space="0" w:color="auto"/>
        <w:right w:val="none" w:sz="0" w:space="0" w:color="auto"/>
      </w:divBdr>
    </w:div>
    <w:div w:id="1970478779">
      <w:bodyDiv w:val="1"/>
      <w:marLeft w:val="0"/>
      <w:marRight w:val="0"/>
      <w:marTop w:val="0"/>
      <w:marBottom w:val="0"/>
      <w:divBdr>
        <w:top w:val="none" w:sz="0" w:space="0" w:color="auto"/>
        <w:left w:val="none" w:sz="0" w:space="0" w:color="auto"/>
        <w:bottom w:val="none" w:sz="0" w:space="0" w:color="auto"/>
        <w:right w:val="none" w:sz="0" w:space="0" w:color="auto"/>
      </w:divBdr>
    </w:div>
    <w:div w:id="19753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D39C-D2D8-44FD-9ABD-4BF414C2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718</Words>
  <Characters>4095</Characters>
  <Application>Microsoft Office Word</Application>
  <DocSecurity>0</DocSecurity>
  <Lines>34</Lines>
  <Paragraphs>9</Paragraphs>
  <ScaleCrop>false</ScaleCrop>
  <Company>微软公司</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2020-01-11T08:27:00Z</cp:lastPrinted>
  <dcterms:created xsi:type="dcterms:W3CDTF">2020-01-11T08:52:00Z</dcterms:created>
  <dcterms:modified xsi:type="dcterms:W3CDTF">2020-01-13T07:04:00Z</dcterms:modified>
</cp:coreProperties>
</file>